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9"/>
        <w:tblW w:w="9142" w:type="dxa"/>
        <w:tblBorders>
          <w:top w:val="single" w:sz="4" w:space="0" w:color="A6A6A6"/>
          <w:bottom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157"/>
        <w:gridCol w:w="5080"/>
        <w:gridCol w:w="283"/>
        <w:gridCol w:w="992"/>
        <w:gridCol w:w="1630"/>
      </w:tblGrid>
      <w:tr w:rsidR="001E5613" w:rsidRPr="00DC0562" w14:paraId="5308F899" w14:textId="77777777" w:rsidTr="57899666">
        <w:trPr>
          <w:trHeight w:val="841"/>
        </w:trPr>
        <w:tc>
          <w:tcPr>
            <w:tcW w:w="6237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77D274A0" w14:textId="77777777" w:rsidR="001E5613" w:rsidRPr="00DC0562" w:rsidRDefault="008056B1" w:rsidP="00E54B18">
            <w:pPr>
              <w:pStyle w:val="Title"/>
              <w:rPr>
                <w:rFonts w:cs="Segoe UI"/>
              </w:rPr>
            </w:pPr>
            <w:r w:rsidRPr="00DC0562">
              <w:rPr>
                <w:rFonts w:cs="Segoe UI"/>
              </w:rPr>
              <w:t>Media Release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D110B0" w14:textId="77777777" w:rsidR="001E5613" w:rsidRPr="00DC0562" w:rsidRDefault="001E5613" w:rsidP="001E5613">
            <w:pPr>
              <w:ind w:left="175" w:hanging="306"/>
              <w:contextualSpacing/>
              <w:jc w:val="right"/>
              <w:rPr>
                <w:rFonts w:eastAsia="PMingLiU" w:cs="Segoe UI"/>
                <w:noProof/>
                <w:lang w:eastAsia="en-NZ"/>
              </w:rPr>
            </w:pPr>
          </w:p>
        </w:tc>
        <w:tc>
          <w:tcPr>
            <w:tcW w:w="2622" w:type="dxa"/>
            <w:gridSpan w:val="2"/>
            <w:tcBorders>
              <w:top w:val="nil"/>
              <w:left w:val="nil"/>
              <w:bottom w:val="single" w:sz="2" w:space="0" w:color="808080" w:themeColor="background1" w:themeShade="80"/>
              <w:right w:val="nil"/>
            </w:tcBorders>
          </w:tcPr>
          <w:p w14:paraId="727A25CC" w14:textId="77777777" w:rsidR="001E5613" w:rsidRPr="00DC0562" w:rsidRDefault="00356DCA" w:rsidP="00C01CE5">
            <w:pPr>
              <w:ind w:left="175" w:hanging="175"/>
              <w:contextualSpacing/>
              <w:jc w:val="right"/>
              <w:rPr>
                <w:rFonts w:eastAsia="PMingLiU" w:cs="Segoe UI"/>
              </w:rPr>
            </w:pPr>
            <w:r w:rsidRPr="00DC0562">
              <w:rPr>
                <w:rFonts w:eastAsia="PMingLiU" w:cs="Segoe UI"/>
                <w:noProof/>
                <w:lang w:val="en-AU" w:eastAsia="en-AU"/>
              </w:rPr>
              <w:drawing>
                <wp:inline distT="0" distB="0" distL="0" distR="0" wp14:anchorId="744104AA" wp14:editId="7D5CE5CA">
                  <wp:extent cx="1527810" cy="508635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NZ_bw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810" cy="50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5613" w:rsidRPr="00DC0562" w14:paraId="525E04F8" w14:textId="77777777" w:rsidTr="57899666">
        <w:trPr>
          <w:trHeight w:val="60"/>
        </w:trPr>
        <w:tc>
          <w:tcPr>
            <w:tcW w:w="1157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1A35D83B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  <w:r w:rsidRPr="00DC0562">
              <w:rPr>
                <w:rFonts w:cs="Segoe UI"/>
              </w:rPr>
              <w:t xml:space="preserve">TO: </w:t>
            </w:r>
          </w:p>
        </w:tc>
        <w:tc>
          <w:tcPr>
            <w:tcW w:w="5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1EB51053" w14:textId="3794BA41" w:rsidR="001E5613" w:rsidRPr="00DC0562" w:rsidRDefault="00CF3564" w:rsidP="57899666">
            <w:pPr>
              <w:pStyle w:val="To-From"/>
              <w:framePr w:hSpace="0" w:wrap="auto" w:vAnchor="margin" w:hAnchor="text" w:yAlign="inline"/>
            </w:pPr>
            <w:r>
              <w:rPr>
                <w:rFonts w:cs="Segoe UI"/>
                <w:b w:val="0"/>
              </w:rPr>
              <w:t>Media outlets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3FFF2B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692CE53E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  <w:r w:rsidRPr="00DC0562">
              <w:rPr>
                <w:rFonts w:cs="Segoe UI"/>
              </w:rPr>
              <w:t xml:space="preserve">DATE: </w:t>
            </w:r>
          </w:p>
        </w:tc>
        <w:tc>
          <w:tcPr>
            <w:tcW w:w="16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</w:tcPr>
          <w:p w14:paraId="7A636671" w14:textId="67681D59" w:rsidR="001E5613" w:rsidRPr="00DC0562" w:rsidRDefault="00CB1028" w:rsidP="002D2189">
            <w:pPr>
              <w:pStyle w:val="To-From"/>
              <w:framePr w:hSpace="0" w:wrap="auto" w:vAnchor="margin" w:hAnchor="text" w:yAlign="inline"/>
              <w:rPr>
                <w:rFonts w:cs="Segoe UI"/>
                <w:b w:val="0"/>
              </w:rPr>
            </w:pPr>
            <w:r>
              <w:rPr>
                <w:rFonts w:cs="Segoe UI"/>
                <w:b w:val="0"/>
              </w:rPr>
              <w:t>13</w:t>
            </w:r>
            <w:r w:rsidR="00456259">
              <w:rPr>
                <w:rFonts w:cs="Segoe UI"/>
                <w:b w:val="0"/>
              </w:rPr>
              <w:t xml:space="preserve"> Dec</w:t>
            </w:r>
            <w:r w:rsidR="00EC38B3">
              <w:rPr>
                <w:rFonts w:cs="Segoe UI"/>
                <w:b w:val="0"/>
              </w:rPr>
              <w:t xml:space="preserve"> 202</w:t>
            </w:r>
            <w:r w:rsidR="00BB6BAA">
              <w:rPr>
                <w:rFonts w:cs="Segoe UI"/>
                <w:b w:val="0"/>
              </w:rPr>
              <w:t>2</w:t>
            </w:r>
          </w:p>
        </w:tc>
      </w:tr>
      <w:tr w:rsidR="001E5613" w:rsidRPr="00DC0562" w14:paraId="7E8F739C" w14:textId="77777777" w:rsidTr="57899666">
        <w:trPr>
          <w:trHeight w:val="60"/>
        </w:trPr>
        <w:tc>
          <w:tcPr>
            <w:tcW w:w="1157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shd w:val="clear" w:color="auto" w:fill="auto"/>
          </w:tcPr>
          <w:p w14:paraId="7BF18B1C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  <w:r w:rsidRPr="00DC0562">
              <w:rPr>
                <w:rFonts w:cs="Segoe UI"/>
              </w:rPr>
              <w:t>FROM:</w:t>
            </w:r>
          </w:p>
        </w:tc>
        <w:tc>
          <w:tcPr>
            <w:tcW w:w="50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  <w:shd w:val="clear" w:color="auto" w:fill="auto"/>
          </w:tcPr>
          <w:p w14:paraId="7C72BC63" w14:textId="77777777" w:rsidR="001E5613" w:rsidRPr="00DC0562" w:rsidRDefault="008056B1" w:rsidP="00E54B18">
            <w:pPr>
              <w:pStyle w:val="To-From"/>
              <w:framePr w:hSpace="0" w:wrap="auto" w:vAnchor="margin" w:hAnchor="text" w:yAlign="inline"/>
              <w:rPr>
                <w:rFonts w:cs="Segoe UI"/>
                <w:b w:val="0"/>
              </w:rPr>
            </w:pPr>
            <w:r w:rsidRPr="00DC0562">
              <w:rPr>
                <w:rFonts w:cs="Segoe UI"/>
                <w:b w:val="0"/>
              </w:rPr>
              <w:t>Volunteering New Zealand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B20EAF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</w:p>
        </w:tc>
        <w:tc>
          <w:tcPr>
            <w:tcW w:w="992" w:type="dxa"/>
            <w:tcBorders>
              <w:top w:val="single" w:sz="2" w:space="0" w:color="808080" w:themeColor="background1" w:themeShade="80"/>
              <w:left w:val="nil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</w:tcPr>
          <w:p w14:paraId="41EA3EFE" w14:textId="77777777" w:rsidR="001E5613" w:rsidRPr="00DC0562" w:rsidRDefault="001E5613" w:rsidP="00E54B18">
            <w:pPr>
              <w:pStyle w:val="To-From"/>
              <w:framePr w:hSpace="0" w:wrap="auto" w:vAnchor="margin" w:hAnchor="text" w:yAlign="inline"/>
              <w:rPr>
                <w:rFonts w:cs="Segoe UI"/>
              </w:rPr>
            </w:pPr>
            <w:r w:rsidRPr="00DC0562">
              <w:rPr>
                <w:rFonts w:cs="Segoe UI"/>
              </w:rPr>
              <w:t>STATUS:</w:t>
            </w:r>
          </w:p>
        </w:tc>
        <w:tc>
          <w:tcPr>
            <w:tcW w:w="163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nil"/>
            </w:tcBorders>
          </w:tcPr>
          <w:p w14:paraId="527F73EF" w14:textId="69B499E6" w:rsidR="001E5613" w:rsidRPr="00DC0562" w:rsidRDefault="0037228E" w:rsidP="00E54B18">
            <w:pPr>
              <w:pStyle w:val="To-From"/>
              <w:framePr w:hSpace="0" w:wrap="auto" w:vAnchor="margin" w:hAnchor="text" w:yAlign="inline"/>
              <w:rPr>
                <w:rFonts w:cs="Segoe UI"/>
                <w:b w:val="0"/>
                <w:bCs/>
              </w:rPr>
            </w:pPr>
            <w:r>
              <w:rPr>
                <w:rFonts w:cs="Segoe UI"/>
                <w:b w:val="0"/>
              </w:rPr>
              <w:t>FINAL</w:t>
            </w:r>
          </w:p>
        </w:tc>
      </w:tr>
    </w:tbl>
    <w:p w14:paraId="7D270A63" w14:textId="2BFBB5B5" w:rsidR="00535012" w:rsidRPr="003065AF" w:rsidRDefault="00560534" w:rsidP="00CB1028">
      <w:pPr>
        <w:pStyle w:val="Title"/>
        <w:rPr>
          <w:sz w:val="32"/>
          <w:szCs w:val="32"/>
        </w:rPr>
      </w:pPr>
      <w:r>
        <w:rPr>
          <w:sz w:val="48"/>
          <w:szCs w:val="48"/>
          <w:lang w:val="en-GB" w:eastAsia="en-NZ"/>
        </w:rPr>
        <w:br/>
      </w:r>
      <w:r w:rsidR="00CB1028" w:rsidRPr="003065AF">
        <w:rPr>
          <w:sz w:val="32"/>
          <w:szCs w:val="32"/>
        </w:rPr>
        <w:t>State of Volunteering in Aotearoa 2022</w:t>
      </w:r>
      <w:r w:rsidR="003065AF">
        <w:rPr>
          <w:sz w:val="32"/>
          <w:szCs w:val="32"/>
        </w:rPr>
        <w:t>: healthy but room to improve</w:t>
      </w:r>
    </w:p>
    <w:p w14:paraId="0B7C4E92" w14:textId="6EF7BA88" w:rsidR="00535012" w:rsidRDefault="00CB1028" w:rsidP="00B6119D">
      <w:pPr>
        <w:spacing w:line="240" w:lineRule="auto"/>
        <w:jc w:val="both"/>
        <w:rPr>
          <w:rFonts w:ascii="Arial" w:eastAsia="Times New Roman" w:hAnsi="Arial" w:cs="Arial"/>
          <w:sz w:val="22"/>
          <w:lang w:val="en-GB" w:eastAsia="en-NZ"/>
        </w:rPr>
      </w:pPr>
      <w:r>
        <w:rPr>
          <w:rFonts w:ascii="Arial" w:eastAsia="Times New Roman" w:hAnsi="Arial" w:cs="Arial"/>
          <w:sz w:val="22"/>
          <w:lang w:val="en-GB" w:eastAsia="en-NZ"/>
        </w:rPr>
        <w:t>Organisations are urged to create welcoming spaces for volunteers where everyone who wants to can volunteer on their own terms.</w:t>
      </w:r>
    </w:p>
    <w:p w14:paraId="13369B8B" w14:textId="295A1A39" w:rsidR="00CB1028" w:rsidRDefault="00CB1028" w:rsidP="00CB1028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eastAsia="Times New Roman" w:hAnsi="Arial" w:cs="Arial"/>
          <w:sz w:val="22"/>
          <w:lang w:val="en-GB" w:eastAsia="en-NZ"/>
        </w:rPr>
        <w:t xml:space="preserve">Volunteering New Zealand has today released its flagship bi-annual State of Volunteering in Aotearoa New Zealand 2022 report. It shows that </w:t>
      </w:r>
      <w:r w:rsidRPr="00CB1028">
        <w:rPr>
          <w:rFonts w:ascii="Arial" w:hAnsi="Arial" w:cs="Arial"/>
          <w:sz w:val="22"/>
        </w:rPr>
        <w:t>despite the challenges to community organisations and volunteers from the Covid-19 pandemic, the state of volunteering in Aotearoa is generally healthy.</w:t>
      </w:r>
    </w:p>
    <w:p w14:paraId="00ACD0A2" w14:textId="2F15A82C" w:rsidR="00CB1028" w:rsidRDefault="00CB1028" w:rsidP="00CB1028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However, </w:t>
      </w:r>
      <w:r w:rsidR="00714DD0">
        <w:rPr>
          <w:rFonts w:ascii="Arial" w:hAnsi="Arial" w:cs="Arial"/>
          <w:sz w:val="22"/>
        </w:rPr>
        <w:t xml:space="preserve">organisations and </w:t>
      </w:r>
      <w:r>
        <w:rPr>
          <w:rFonts w:ascii="Arial" w:hAnsi="Arial" w:cs="Arial"/>
          <w:sz w:val="22"/>
        </w:rPr>
        <w:t xml:space="preserve">decision-makers </w:t>
      </w:r>
      <w:r w:rsidR="00714DD0">
        <w:rPr>
          <w:rFonts w:ascii="Arial" w:hAnsi="Arial" w:cs="Arial"/>
          <w:sz w:val="22"/>
        </w:rPr>
        <w:t>can do more to remove unreasonable barriers to make volunteering more accessible and inclusive.</w:t>
      </w:r>
    </w:p>
    <w:p w14:paraId="6CE169F0" w14:textId="66D026E3" w:rsidR="00714DD0" w:rsidRDefault="0024411B" w:rsidP="00CB1028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“Many volunteers told us they only wished to volunteer for organisations that matched their values, where their skills were valued and they were treated with dignity. A welcoming, inclusive and accessible volunteering environment will be conducive to attracting and retaining a diversity of volunteers,” says Michelle Kitney, Chief Executive of Volunteering New Zealand.</w:t>
      </w:r>
    </w:p>
    <w:p w14:paraId="1A5F804A" w14:textId="609E6759" w:rsidR="00714DD0" w:rsidRDefault="00714DD0" w:rsidP="00CB1028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Government and other funders are also encouraged to invest in volunteering infrastructure and technology. The State of Volunteering report found that organisations with </w:t>
      </w:r>
      <w:r w:rsidR="00283C0C">
        <w:rPr>
          <w:rFonts w:ascii="Arial" w:hAnsi="Arial" w:cs="Arial"/>
          <w:sz w:val="22"/>
        </w:rPr>
        <w:t xml:space="preserve">electronic </w:t>
      </w:r>
      <w:r>
        <w:rPr>
          <w:rFonts w:ascii="Arial" w:hAnsi="Arial" w:cs="Arial"/>
          <w:sz w:val="22"/>
        </w:rPr>
        <w:t xml:space="preserve">volunteer management systems were less likely to have experienced severe disruption from the Covid pandemic. </w:t>
      </w:r>
    </w:p>
    <w:p w14:paraId="2B2722D5" w14:textId="630F6462" w:rsidR="00283C0C" w:rsidRDefault="0024411B" w:rsidP="00CB1028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“Strategic investment in infrastructure, capacity and capability </w:t>
      </w:r>
      <w:r w:rsidR="00C61A16">
        <w:rPr>
          <w:rFonts w:ascii="Arial" w:hAnsi="Arial" w:cs="Arial"/>
          <w:sz w:val="22"/>
        </w:rPr>
        <w:t>will pay huge dividends in the ability of the sector to overcome challenges, such as Covid, and contribute to wellbeing and strong communities</w:t>
      </w:r>
      <w:r w:rsidR="001076C4">
        <w:rPr>
          <w:rFonts w:ascii="Arial" w:hAnsi="Arial" w:cs="Arial"/>
          <w:sz w:val="22"/>
        </w:rPr>
        <w:t>,</w:t>
      </w:r>
      <w:r w:rsidR="00C61A16">
        <w:rPr>
          <w:rFonts w:ascii="Arial" w:hAnsi="Arial" w:cs="Arial"/>
          <w:sz w:val="22"/>
        </w:rPr>
        <w:t>”</w:t>
      </w:r>
      <w:r w:rsidR="001076C4">
        <w:rPr>
          <w:rFonts w:ascii="Arial" w:hAnsi="Arial" w:cs="Arial"/>
          <w:sz w:val="22"/>
        </w:rPr>
        <w:t xml:space="preserve"> Michelle Kitney says.</w:t>
      </w:r>
    </w:p>
    <w:p w14:paraId="20691F48" w14:textId="0C5C2848" w:rsidR="00714DD0" w:rsidRDefault="00283C0C" w:rsidP="00CB1028">
      <w:pPr>
        <w:spacing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State of Volunteering 2022 report is </w:t>
      </w:r>
      <w:hyperlink r:id="rId9" w:history="1">
        <w:r w:rsidRPr="003C0AA0">
          <w:rPr>
            <w:rStyle w:val="Hyperlink"/>
            <w:rFonts w:ascii="Arial" w:hAnsi="Arial" w:cs="Arial"/>
            <w:sz w:val="22"/>
          </w:rPr>
          <w:t>available here</w:t>
        </w:r>
      </w:hyperlink>
      <w:r>
        <w:rPr>
          <w:rFonts w:ascii="Arial" w:hAnsi="Arial" w:cs="Arial"/>
          <w:sz w:val="22"/>
        </w:rPr>
        <w:t>.</w:t>
      </w:r>
      <w:r w:rsidR="00C61A16">
        <w:rPr>
          <w:rFonts w:ascii="Arial" w:hAnsi="Arial" w:cs="Arial"/>
          <w:sz w:val="22"/>
        </w:rPr>
        <w:t xml:space="preserve"> </w:t>
      </w:r>
    </w:p>
    <w:p w14:paraId="0B70CA15" w14:textId="77777777" w:rsidR="00AF69FD" w:rsidRPr="00867E33" w:rsidRDefault="00AF69FD" w:rsidP="00B442D0">
      <w:pPr>
        <w:spacing w:line="240" w:lineRule="auto"/>
        <w:jc w:val="both"/>
        <w:rPr>
          <w:rFonts w:ascii="Arial" w:eastAsia="Times New Roman" w:hAnsi="Arial" w:cs="Arial"/>
          <w:sz w:val="22"/>
          <w:lang w:val="en-GB" w:eastAsia="en-NZ"/>
        </w:rPr>
      </w:pPr>
    </w:p>
    <w:p w14:paraId="2BC306FC" w14:textId="77777777" w:rsidR="00B442D0" w:rsidRPr="00867E33" w:rsidRDefault="00B442D0" w:rsidP="00B442D0">
      <w:pPr>
        <w:pStyle w:val="Subtitle"/>
        <w:numPr>
          <w:ilvl w:val="0"/>
          <w:numId w:val="0"/>
        </w:numPr>
        <w:ind w:left="357" w:hanging="357"/>
        <w:rPr>
          <w:rFonts w:ascii="Arial" w:hAnsi="Arial" w:cs="Arial"/>
          <w:sz w:val="22"/>
          <w:lang w:val="en-GB"/>
        </w:rPr>
      </w:pPr>
      <w:r w:rsidRPr="00867E33">
        <w:rPr>
          <w:rFonts w:ascii="Arial" w:hAnsi="Arial" w:cs="Arial"/>
          <w:sz w:val="22"/>
          <w:lang w:val="en-GB"/>
        </w:rPr>
        <w:t xml:space="preserve">more information </w:t>
      </w:r>
    </w:p>
    <w:p w14:paraId="79FAB954" w14:textId="77777777" w:rsidR="00B43870" w:rsidRDefault="00000000" w:rsidP="00B43870">
      <w:pPr>
        <w:spacing w:line="240" w:lineRule="atLeast"/>
        <w:jc w:val="both"/>
        <w:rPr>
          <w:rFonts w:ascii="Arial" w:eastAsiaTheme="majorEastAsia" w:hAnsi="Arial" w:cs="Arial"/>
          <w:sz w:val="22"/>
          <w:lang w:val="en-GB"/>
        </w:rPr>
      </w:pPr>
      <w:hyperlink r:id="rId10" w:history="1">
        <w:r w:rsidR="00B43870" w:rsidRPr="00AF69FD">
          <w:rPr>
            <w:rStyle w:val="Hyperlink"/>
            <w:rFonts w:ascii="Arial" w:eastAsiaTheme="majorEastAsia" w:hAnsi="Arial" w:cs="Arial"/>
            <w:sz w:val="22"/>
            <w:lang w:val="en-GB"/>
          </w:rPr>
          <w:t>Volunteering New Zealand</w:t>
        </w:r>
      </w:hyperlink>
      <w:r w:rsidR="00B43870" w:rsidRPr="00AF69FD">
        <w:rPr>
          <w:rFonts w:ascii="Arial" w:eastAsiaTheme="majorEastAsia" w:hAnsi="Arial" w:cs="Arial"/>
          <w:sz w:val="22"/>
          <w:lang w:val="en-GB"/>
        </w:rPr>
        <w:t xml:space="preserve"> is the peak body for volunteering and volunteers in Aotearoa, New Zealand. Our mission is to support volunteers to enrich Aotearoa, New Zealand. Volunteering New Zealand works in a national advisory</w:t>
      </w:r>
      <w:r w:rsidR="00B43870">
        <w:rPr>
          <w:rFonts w:ascii="Arial" w:eastAsiaTheme="majorEastAsia" w:hAnsi="Arial" w:cs="Arial"/>
          <w:sz w:val="22"/>
          <w:lang w:val="en-GB"/>
        </w:rPr>
        <w:t xml:space="preserve"> role</w:t>
      </w:r>
      <w:r w:rsidR="00B43870" w:rsidRPr="00AF69FD">
        <w:rPr>
          <w:rFonts w:ascii="Arial" w:eastAsiaTheme="majorEastAsia" w:hAnsi="Arial" w:cs="Arial"/>
          <w:sz w:val="22"/>
          <w:lang w:val="en-GB"/>
        </w:rPr>
        <w:t xml:space="preserve">, </w:t>
      </w:r>
      <w:r w:rsidR="00B43870">
        <w:rPr>
          <w:rFonts w:ascii="Arial" w:eastAsiaTheme="majorEastAsia" w:hAnsi="Arial" w:cs="Arial"/>
          <w:sz w:val="22"/>
          <w:lang w:val="en-GB"/>
        </w:rPr>
        <w:t xml:space="preserve">providing </w:t>
      </w:r>
      <w:r w:rsidR="00B43870" w:rsidRPr="00AF69FD">
        <w:rPr>
          <w:rFonts w:ascii="Arial" w:eastAsiaTheme="majorEastAsia" w:hAnsi="Arial" w:cs="Arial"/>
          <w:sz w:val="22"/>
          <w:lang w:val="en-GB"/>
        </w:rPr>
        <w:t>sector leadership</w:t>
      </w:r>
      <w:r w:rsidR="00B43870">
        <w:rPr>
          <w:rFonts w:ascii="Arial" w:eastAsiaTheme="majorEastAsia" w:hAnsi="Arial" w:cs="Arial"/>
          <w:sz w:val="22"/>
          <w:lang w:val="en-GB"/>
        </w:rPr>
        <w:t>.</w:t>
      </w:r>
    </w:p>
    <w:p w14:paraId="51042A84" w14:textId="136648FD" w:rsidR="00B442D0" w:rsidRPr="00867E33" w:rsidRDefault="00B442D0" w:rsidP="00B442D0">
      <w:pPr>
        <w:rPr>
          <w:rFonts w:ascii="Arial" w:hAnsi="Arial" w:cs="Arial"/>
          <w:b/>
          <w:sz w:val="22"/>
          <w:lang w:val="en-GB"/>
        </w:rPr>
      </w:pPr>
      <w:r w:rsidRPr="00867E33">
        <w:rPr>
          <w:rFonts w:ascii="Arial" w:hAnsi="Arial" w:cs="Arial"/>
          <w:b/>
          <w:sz w:val="22"/>
          <w:lang w:val="en-GB"/>
        </w:rPr>
        <w:t>Contact</w:t>
      </w:r>
    </w:p>
    <w:p w14:paraId="5FF54D08" w14:textId="508108A3" w:rsidR="57899666" w:rsidRPr="0037228E" w:rsidRDefault="00A30CE0" w:rsidP="57899666">
      <w:pPr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Margaret McLachlan</w:t>
      </w:r>
      <w:r>
        <w:rPr>
          <w:rFonts w:ascii="Arial" w:hAnsi="Arial" w:cs="Arial"/>
          <w:sz w:val="22"/>
          <w:lang w:val="en-GB"/>
        </w:rPr>
        <w:br/>
        <w:t>Communications Manager</w:t>
      </w:r>
      <w:r>
        <w:rPr>
          <w:rFonts w:ascii="Arial" w:hAnsi="Arial" w:cs="Arial"/>
          <w:sz w:val="22"/>
          <w:lang w:val="en-GB"/>
        </w:rPr>
        <w:br/>
        <w:t>Volunteering New Zealand</w:t>
      </w:r>
      <w:r>
        <w:rPr>
          <w:rFonts w:ascii="Arial" w:hAnsi="Arial" w:cs="Arial"/>
          <w:sz w:val="22"/>
          <w:lang w:val="en-GB"/>
        </w:rPr>
        <w:br/>
        <w:t>P 027 2478047</w:t>
      </w:r>
    </w:p>
    <w:p w14:paraId="5A786684" w14:textId="0317B1ED" w:rsidR="57899666" w:rsidRDefault="57899666" w:rsidP="57899666"/>
    <w:sectPr w:rsidR="57899666" w:rsidSect="00C01CE5">
      <w:footerReference w:type="default" r:id="rId11"/>
      <w:pgSz w:w="11906" w:h="16838"/>
      <w:pgMar w:top="851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1098B" w14:textId="77777777" w:rsidR="002D6A81" w:rsidRDefault="002D6A81" w:rsidP="009664A5">
      <w:r>
        <w:separator/>
      </w:r>
    </w:p>
  </w:endnote>
  <w:endnote w:type="continuationSeparator" w:id="0">
    <w:p w14:paraId="5F75B029" w14:textId="77777777" w:rsidR="002D6A81" w:rsidRDefault="002D6A81" w:rsidP="0096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ECE6" w14:textId="3C9415C0" w:rsidR="00F945AC" w:rsidRPr="006C5A54" w:rsidRDefault="00F945AC" w:rsidP="006C5A54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62CCD" w14:textId="77777777" w:rsidR="002D6A81" w:rsidRDefault="002D6A81" w:rsidP="009664A5">
      <w:r>
        <w:separator/>
      </w:r>
    </w:p>
  </w:footnote>
  <w:footnote w:type="continuationSeparator" w:id="0">
    <w:p w14:paraId="6316DDE5" w14:textId="77777777" w:rsidR="002D6A81" w:rsidRDefault="002D6A81" w:rsidP="0096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7371D"/>
    <w:multiLevelType w:val="hybridMultilevel"/>
    <w:tmpl w:val="05E0CA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59EC"/>
    <w:multiLevelType w:val="hybridMultilevel"/>
    <w:tmpl w:val="FB6E5764"/>
    <w:lvl w:ilvl="0" w:tplc="0FAC7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4128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484CE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EC1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A55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8A3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6870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F28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4CA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7E29"/>
    <w:multiLevelType w:val="hybridMultilevel"/>
    <w:tmpl w:val="5C221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C48"/>
    <w:multiLevelType w:val="hybridMultilevel"/>
    <w:tmpl w:val="72D01BCC"/>
    <w:lvl w:ilvl="0" w:tplc="C0AE4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508A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0568A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168D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E52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02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CB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CE6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687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A108E"/>
    <w:multiLevelType w:val="hybridMultilevel"/>
    <w:tmpl w:val="88A81D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22DFE"/>
    <w:multiLevelType w:val="hybridMultilevel"/>
    <w:tmpl w:val="26E80F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210C7"/>
    <w:multiLevelType w:val="hybridMultilevel"/>
    <w:tmpl w:val="540CCA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1EB4A8">
      <w:numFmt w:val="bullet"/>
      <w:lvlText w:val="•"/>
      <w:lvlJc w:val="left"/>
      <w:pPr>
        <w:ind w:left="1440" w:hanging="360"/>
      </w:pPr>
      <w:rPr>
        <w:rFonts w:ascii="Segoe UI" w:eastAsiaTheme="minorEastAsia" w:hAnsi="Segoe UI" w:cs="Segoe U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33013"/>
    <w:multiLevelType w:val="hybridMultilevel"/>
    <w:tmpl w:val="C7626D5E"/>
    <w:lvl w:ilvl="0" w:tplc="9A58AE7C">
      <w:start w:val="1"/>
      <w:numFmt w:val="lowerLetter"/>
      <w:pStyle w:val="Bodybullets"/>
      <w:lvlText w:val="%1)"/>
      <w:lvlJc w:val="left"/>
      <w:pPr>
        <w:ind w:left="360" w:hanging="360"/>
      </w:pPr>
      <w:rPr>
        <w:rFonts w:cs="Times New Roman" w:hint="default"/>
        <w:kern w:val="20"/>
      </w:rPr>
    </w:lvl>
    <w:lvl w:ilvl="1" w:tplc="4A3C3B4C">
      <w:start w:val="1"/>
      <w:numFmt w:val="bullet"/>
      <w:pStyle w:val="BulletSquare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1409001B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40794A"/>
    <w:multiLevelType w:val="hybridMultilevel"/>
    <w:tmpl w:val="887222CC"/>
    <w:lvl w:ilvl="0" w:tplc="4FB08388">
      <w:start w:val="1"/>
      <w:numFmt w:val="decimal"/>
      <w:pStyle w:val="Subtitle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C49B6"/>
    <w:multiLevelType w:val="hybridMultilevel"/>
    <w:tmpl w:val="30209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10102"/>
    <w:multiLevelType w:val="multilevel"/>
    <w:tmpl w:val="C52C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A2D31"/>
    <w:multiLevelType w:val="multilevel"/>
    <w:tmpl w:val="F812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53144600">
    <w:abstractNumId w:val="3"/>
  </w:num>
  <w:num w:numId="2" w16cid:durableId="1177889749">
    <w:abstractNumId w:val="1"/>
  </w:num>
  <w:num w:numId="3" w16cid:durableId="34817357">
    <w:abstractNumId w:val="8"/>
  </w:num>
  <w:num w:numId="4" w16cid:durableId="994382143">
    <w:abstractNumId w:val="7"/>
  </w:num>
  <w:num w:numId="5" w16cid:durableId="294485618">
    <w:abstractNumId w:val="7"/>
  </w:num>
  <w:num w:numId="6" w16cid:durableId="1646279061">
    <w:abstractNumId w:val="6"/>
  </w:num>
  <w:num w:numId="7" w16cid:durableId="644696893">
    <w:abstractNumId w:val="9"/>
  </w:num>
  <w:num w:numId="8" w16cid:durableId="1425418094">
    <w:abstractNumId w:val="5"/>
  </w:num>
  <w:num w:numId="9" w16cid:durableId="564223503">
    <w:abstractNumId w:val="2"/>
  </w:num>
  <w:num w:numId="10" w16cid:durableId="2130970692">
    <w:abstractNumId w:val="11"/>
  </w:num>
  <w:num w:numId="11" w16cid:durableId="160393801">
    <w:abstractNumId w:val="0"/>
  </w:num>
  <w:num w:numId="12" w16cid:durableId="1515412413">
    <w:abstractNumId w:val="4"/>
  </w:num>
  <w:num w:numId="13" w16cid:durableId="10308359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577"/>
    <w:rsid w:val="00005F68"/>
    <w:rsid w:val="000341F6"/>
    <w:rsid w:val="00037488"/>
    <w:rsid w:val="00073EBE"/>
    <w:rsid w:val="00084C59"/>
    <w:rsid w:val="000B0818"/>
    <w:rsid w:val="000B2EC3"/>
    <w:rsid w:val="000B4657"/>
    <w:rsid w:val="000B6F15"/>
    <w:rsid w:val="000F730A"/>
    <w:rsid w:val="00100074"/>
    <w:rsid w:val="00104E04"/>
    <w:rsid w:val="001076C4"/>
    <w:rsid w:val="00115D16"/>
    <w:rsid w:val="001201DA"/>
    <w:rsid w:val="001350B4"/>
    <w:rsid w:val="00150BF2"/>
    <w:rsid w:val="001755FA"/>
    <w:rsid w:val="0017566E"/>
    <w:rsid w:val="0018148B"/>
    <w:rsid w:val="001A2903"/>
    <w:rsid w:val="001B15B3"/>
    <w:rsid w:val="001D37D8"/>
    <w:rsid w:val="001D4C49"/>
    <w:rsid w:val="001D6638"/>
    <w:rsid w:val="001E22B5"/>
    <w:rsid w:val="001E5613"/>
    <w:rsid w:val="001F1EDD"/>
    <w:rsid w:val="0021578C"/>
    <w:rsid w:val="00240CEE"/>
    <w:rsid w:val="0024371B"/>
    <w:rsid w:val="0024411B"/>
    <w:rsid w:val="0025163F"/>
    <w:rsid w:val="00252918"/>
    <w:rsid w:val="002740F9"/>
    <w:rsid w:val="00283C0C"/>
    <w:rsid w:val="00284E20"/>
    <w:rsid w:val="002A3F75"/>
    <w:rsid w:val="002A4F14"/>
    <w:rsid w:val="002A5E77"/>
    <w:rsid w:val="002A7CD4"/>
    <w:rsid w:val="002D2189"/>
    <w:rsid w:val="002D6A81"/>
    <w:rsid w:val="002E0FAD"/>
    <w:rsid w:val="002F6EDE"/>
    <w:rsid w:val="003065AF"/>
    <w:rsid w:val="0031113F"/>
    <w:rsid w:val="00312E0C"/>
    <w:rsid w:val="00316583"/>
    <w:rsid w:val="00317484"/>
    <w:rsid w:val="00322609"/>
    <w:rsid w:val="0035064B"/>
    <w:rsid w:val="00356DCA"/>
    <w:rsid w:val="003667F9"/>
    <w:rsid w:val="0037228E"/>
    <w:rsid w:val="00392F8A"/>
    <w:rsid w:val="00397369"/>
    <w:rsid w:val="003C0AA0"/>
    <w:rsid w:val="003E45F3"/>
    <w:rsid w:val="004018DF"/>
    <w:rsid w:val="0040439B"/>
    <w:rsid w:val="0043777B"/>
    <w:rsid w:val="00445C9E"/>
    <w:rsid w:val="00446DB1"/>
    <w:rsid w:val="00451627"/>
    <w:rsid w:val="00456154"/>
    <w:rsid w:val="00456259"/>
    <w:rsid w:val="00457F2C"/>
    <w:rsid w:val="00485E1E"/>
    <w:rsid w:val="00491BF7"/>
    <w:rsid w:val="00493B82"/>
    <w:rsid w:val="004B205B"/>
    <w:rsid w:val="004B7D94"/>
    <w:rsid w:val="004E00B9"/>
    <w:rsid w:val="005262E7"/>
    <w:rsid w:val="005327AE"/>
    <w:rsid w:val="00533AC2"/>
    <w:rsid w:val="005344CC"/>
    <w:rsid w:val="00535012"/>
    <w:rsid w:val="00536A51"/>
    <w:rsid w:val="0053774B"/>
    <w:rsid w:val="00542452"/>
    <w:rsid w:val="005463FB"/>
    <w:rsid w:val="00560534"/>
    <w:rsid w:val="005642C1"/>
    <w:rsid w:val="005D02C0"/>
    <w:rsid w:val="005E336D"/>
    <w:rsid w:val="00611F49"/>
    <w:rsid w:val="00612BDD"/>
    <w:rsid w:val="00643DA0"/>
    <w:rsid w:val="0065091A"/>
    <w:rsid w:val="00673234"/>
    <w:rsid w:val="00683C2F"/>
    <w:rsid w:val="006A180F"/>
    <w:rsid w:val="006A68F4"/>
    <w:rsid w:val="006B1CA9"/>
    <w:rsid w:val="006B2C95"/>
    <w:rsid w:val="006B415B"/>
    <w:rsid w:val="006B6727"/>
    <w:rsid w:val="006C5A54"/>
    <w:rsid w:val="006D0E74"/>
    <w:rsid w:val="006D5F32"/>
    <w:rsid w:val="00700957"/>
    <w:rsid w:val="00714DD0"/>
    <w:rsid w:val="0071506E"/>
    <w:rsid w:val="007246AE"/>
    <w:rsid w:val="00726AAC"/>
    <w:rsid w:val="00731EAA"/>
    <w:rsid w:val="00740992"/>
    <w:rsid w:val="00746DCD"/>
    <w:rsid w:val="00751DE2"/>
    <w:rsid w:val="007B136D"/>
    <w:rsid w:val="007B1AE3"/>
    <w:rsid w:val="007B3BBA"/>
    <w:rsid w:val="007C03C2"/>
    <w:rsid w:val="007C3491"/>
    <w:rsid w:val="007F099F"/>
    <w:rsid w:val="008056B1"/>
    <w:rsid w:val="00815786"/>
    <w:rsid w:val="00844B2C"/>
    <w:rsid w:val="00857F6F"/>
    <w:rsid w:val="00867004"/>
    <w:rsid w:val="00867E33"/>
    <w:rsid w:val="00877281"/>
    <w:rsid w:val="00892401"/>
    <w:rsid w:val="00892D6D"/>
    <w:rsid w:val="00896362"/>
    <w:rsid w:val="008A16A1"/>
    <w:rsid w:val="008B4351"/>
    <w:rsid w:val="008B5D7F"/>
    <w:rsid w:val="008C3078"/>
    <w:rsid w:val="008D42B2"/>
    <w:rsid w:val="008F3EEE"/>
    <w:rsid w:val="00905941"/>
    <w:rsid w:val="0091277D"/>
    <w:rsid w:val="009225C2"/>
    <w:rsid w:val="00926F80"/>
    <w:rsid w:val="00935EAF"/>
    <w:rsid w:val="00956B16"/>
    <w:rsid w:val="00957688"/>
    <w:rsid w:val="009664A5"/>
    <w:rsid w:val="009813E2"/>
    <w:rsid w:val="00981661"/>
    <w:rsid w:val="009B13AD"/>
    <w:rsid w:val="009B3DC3"/>
    <w:rsid w:val="009B6B92"/>
    <w:rsid w:val="009D03AB"/>
    <w:rsid w:val="009D135D"/>
    <w:rsid w:val="009D2BFB"/>
    <w:rsid w:val="009E5A34"/>
    <w:rsid w:val="009F64FC"/>
    <w:rsid w:val="009F68F2"/>
    <w:rsid w:val="00A04E82"/>
    <w:rsid w:val="00A30CE0"/>
    <w:rsid w:val="00A30DDD"/>
    <w:rsid w:val="00A425D3"/>
    <w:rsid w:val="00A743EB"/>
    <w:rsid w:val="00A8408A"/>
    <w:rsid w:val="00A90295"/>
    <w:rsid w:val="00AA505B"/>
    <w:rsid w:val="00AA7777"/>
    <w:rsid w:val="00AB1EB0"/>
    <w:rsid w:val="00AC2A41"/>
    <w:rsid w:val="00AC7796"/>
    <w:rsid w:val="00AD03D0"/>
    <w:rsid w:val="00AF41A3"/>
    <w:rsid w:val="00AF69FD"/>
    <w:rsid w:val="00B06CCD"/>
    <w:rsid w:val="00B07907"/>
    <w:rsid w:val="00B24A20"/>
    <w:rsid w:val="00B27766"/>
    <w:rsid w:val="00B33F70"/>
    <w:rsid w:val="00B340F5"/>
    <w:rsid w:val="00B43870"/>
    <w:rsid w:val="00B442D0"/>
    <w:rsid w:val="00B54F39"/>
    <w:rsid w:val="00B6119D"/>
    <w:rsid w:val="00B63C08"/>
    <w:rsid w:val="00B6598B"/>
    <w:rsid w:val="00B846E8"/>
    <w:rsid w:val="00B93299"/>
    <w:rsid w:val="00BB1577"/>
    <w:rsid w:val="00BB6BAA"/>
    <w:rsid w:val="00BC33B3"/>
    <w:rsid w:val="00BE3B91"/>
    <w:rsid w:val="00BE446E"/>
    <w:rsid w:val="00BE756B"/>
    <w:rsid w:val="00C01CE5"/>
    <w:rsid w:val="00C038C4"/>
    <w:rsid w:val="00C217BD"/>
    <w:rsid w:val="00C253C5"/>
    <w:rsid w:val="00C26C11"/>
    <w:rsid w:val="00C27A12"/>
    <w:rsid w:val="00C37DD6"/>
    <w:rsid w:val="00C5043D"/>
    <w:rsid w:val="00C61A16"/>
    <w:rsid w:val="00C77EB2"/>
    <w:rsid w:val="00C82CF3"/>
    <w:rsid w:val="00C870BC"/>
    <w:rsid w:val="00CB1028"/>
    <w:rsid w:val="00CB2845"/>
    <w:rsid w:val="00CD2C0C"/>
    <w:rsid w:val="00CE4D0C"/>
    <w:rsid w:val="00CE6AA4"/>
    <w:rsid w:val="00CF3564"/>
    <w:rsid w:val="00CF72D1"/>
    <w:rsid w:val="00D07A23"/>
    <w:rsid w:val="00D11EBE"/>
    <w:rsid w:val="00D163D1"/>
    <w:rsid w:val="00D26453"/>
    <w:rsid w:val="00D2736E"/>
    <w:rsid w:val="00D30F84"/>
    <w:rsid w:val="00D36F3C"/>
    <w:rsid w:val="00D442A1"/>
    <w:rsid w:val="00D6251A"/>
    <w:rsid w:val="00D73181"/>
    <w:rsid w:val="00D73FEC"/>
    <w:rsid w:val="00DC0562"/>
    <w:rsid w:val="00DC2170"/>
    <w:rsid w:val="00DC275F"/>
    <w:rsid w:val="00DE4996"/>
    <w:rsid w:val="00DF6832"/>
    <w:rsid w:val="00E07027"/>
    <w:rsid w:val="00E44562"/>
    <w:rsid w:val="00E54B18"/>
    <w:rsid w:val="00E60423"/>
    <w:rsid w:val="00E636C3"/>
    <w:rsid w:val="00E971EC"/>
    <w:rsid w:val="00EC14D8"/>
    <w:rsid w:val="00EC326D"/>
    <w:rsid w:val="00EC38B3"/>
    <w:rsid w:val="00EC3AB2"/>
    <w:rsid w:val="00EE3FB9"/>
    <w:rsid w:val="00EE61EB"/>
    <w:rsid w:val="00EF26EF"/>
    <w:rsid w:val="00EF5F99"/>
    <w:rsid w:val="00F22CA8"/>
    <w:rsid w:val="00F61E74"/>
    <w:rsid w:val="00F6554A"/>
    <w:rsid w:val="00F85227"/>
    <w:rsid w:val="00F945AC"/>
    <w:rsid w:val="00FA73DF"/>
    <w:rsid w:val="00FA7CAE"/>
    <w:rsid w:val="00FB6EDA"/>
    <w:rsid w:val="00FC2F0D"/>
    <w:rsid w:val="00FC7A7C"/>
    <w:rsid w:val="00FD6DFF"/>
    <w:rsid w:val="00FE13C0"/>
    <w:rsid w:val="00FF54B8"/>
    <w:rsid w:val="57899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C1F34"/>
  <w15:docId w15:val="{3AF17613-E5F1-412C-A787-CBD50FC62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NZ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0534"/>
    <w:pPr>
      <w:spacing w:before="240" w:after="240" w:line="280" w:lineRule="atLeast"/>
    </w:pPr>
    <w:rPr>
      <w:rFonts w:ascii="Segoe UI" w:eastAsiaTheme="minorEastAsia" w:hAnsi="Segoe UI" w:cs="Calibri"/>
      <w:szCs w:val="22"/>
    </w:rPr>
  </w:style>
  <w:style w:type="paragraph" w:styleId="Heading1">
    <w:name w:val="heading 1"/>
    <w:basedOn w:val="Normal"/>
    <w:next w:val="Normal"/>
    <w:link w:val="Heading1Char"/>
    <w:uiPriority w:val="99"/>
    <w:rsid w:val="00AC2A41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27A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664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664A5"/>
    <w:rPr>
      <w:rFonts w:ascii="Calibri" w:eastAsiaTheme="minorEastAsia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9664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4A5"/>
    <w:rPr>
      <w:rFonts w:ascii="Calibri" w:eastAsiaTheme="minorEastAsia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rsid w:val="00C82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2CF3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8B4351"/>
    <w:pPr>
      <w:spacing w:after="200"/>
    </w:pPr>
    <w:rPr>
      <w:rFonts w:ascii="Arial" w:eastAsia="Times New Roman" w:hAnsi="Arial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8B4351"/>
    <w:rPr>
      <w:rFonts w:ascii="Arial" w:eastAsia="Times New Roman" w:hAnsi="Arial"/>
      <w:sz w:val="22"/>
      <w:szCs w:val="24"/>
      <w:lang w:eastAsia="en-US"/>
    </w:rPr>
  </w:style>
  <w:style w:type="character" w:styleId="Hyperlink">
    <w:name w:val="Hyperlink"/>
    <w:basedOn w:val="DefaultParagraphFont"/>
    <w:rsid w:val="008B43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C5A54"/>
    <w:rPr>
      <w:rFonts w:ascii="Segoe UI" w:hAnsi="Segoe UI"/>
      <w:b/>
      <w:bCs/>
      <w:color w:val="595959" w:themeColor="text1" w:themeTint="A6"/>
      <w:sz w:val="22"/>
    </w:rPr>
  </w:style>
  <w:style w:type="paragraph" w:styleId="Title">
    <w:name w:val="Title"/>
    <w:basedOn w:val="Normal"/>
    <w:next w:val="Normal"/>
    <w:link w:val="TitleChar"/>
    <w:qFormat/>
    <w:rsid w:val="006C5A54"/>
    <w:pPr>
      <w:spacing w:before="0" w:line="240" w:lineRule="auto"/>
      <w:contextualSpacing/>
    </w:pPr>
    <w:rPr>
      <w:rFonts w:eastAsiaTheme="majorEastAsia" w:cstheme="majorBidi"/>
      <w:color w:val="7F7F7F" w:themeColor="text1" w:themeTint="80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rsid w:val="006C5A54"/>
    <w:rPr>
      <w:rFonts w:ascii="Segoe UI" w:eastAsiaTheme="majorEastAsia" w:hAnsi="Segoe UI" w:cstheme="majorBidi"/>
      <w:color w:val="7F7F7F" w:themeColor="text1" w:themeTint="80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qFormat/>
    <w:rsid w:val="006C5A54"/>
    <w:pPr>
      <w:numPr>
        <w:numId w:val="3"/>
      </w:numPr>
      <w:pBdr>
        <w:top w:val="single" w:sz="4" w:space="4" w:color="808080" w:themeColor="background1" w:themeShade="80"/>
        <w:bottom w:val="single" w:sz="4" w:space="4" w:color="808080" w:themeColor="background1" w:themeShade="80"/>
      </w:pBdr>
      <w:ind w:left="357" w:hanging="357"/>
    </w:pPr>
    <w:rPr>
      <w:rFonts w:asciiTheme="minorHAnsi" w:hAnsiTheme="minorHAnsi" w:cstheme="minorBidi"/>
      <w:b/>
      <w:caps/>
      <w:color w:val="595959" w:themeColor="text1" w:themeTint="A6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6C5A54"/>
    <w:rPr>
      <w:rFonts w:asciiTheme="minorHAnsi" w:eastAsiaTheme="minorEastAsia" w:hAnsiTheme="minorHAnsi" w:cstheme="minorBidi"/>
      <w:b/>
      <w:caps/>
      <w:color w:val="595959" w:themeColor="text1" w:themeTint="A6"/>
      <w:spacing w:val="15"/>
      <w:sz w:val="24"/>
      <w:szCs w:val="22"/>
    </w:rPr>
  </w:style>
  <w:style w:type="paragraph" w:customStyle="1" w:styleId="Headings">
    <w:name w:val="Headings"/>
    <w:basedOn w:val="Normal"/>
    <w:rsid w:val="00E54B18"/>
    <w:pPr>
      <w:spacing w:before="60" w:after="60"/>
    </w:pPr>
    <w:rPr>
      <w:rFonts w:eastAsia="Times New Roman" w:cs="Times New Roman"/>
      <w:b/>
      <w:bCs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AC2A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rsid w:val="00AC2A41"/>
    <w:rPr>
      <w:rFonts w:ascii="Calibri" w:eastAsiaTheme="minorEastAsia" w:hAnsi="Calibri" w:cs="Calibri"/>
      <w:sz w:val="22"/>
      <w:szCs w:val="22"/>
    </w:rPr>
  </w:style>
  <w:style w:type="paragraph" w:customStyle="1" w:styleId="Subtitle2">
    <w:name w:val="Subtitle 2"/>
    <w:basedOn w:val="Heading1"/>
    <w:link w:val="Subtitle2Char"/>
    <w:rsid w:val="00857F6F"/>
    <w:pPr>
      <w:keepNext w:val="0"/>
      <w:keepLines w:val="0"/>
      <w:pBdr>
        <w:top w:val="single" w:sz="24" w:space="0" w:color="D9D9D9"/>
        <w:left w:val="single" w:sz="24" w:space="0" w:color="D9D9D9"/>
        <w:bottom w:val="single" w:sz="24" w:space="0" w:color="D9D9D9"/>
        <w:right w:val="single" w:sz="24" w:space="0" w:color="D9D9D9"/>
      </w:pBdr>
      <w:shd w:val="clear" w:color="auto" w:fill="D9D9D9"/>
      <w:spacing w:before="200" w:line="276" w:lineRule="auto"/>
      <w:ind w:left="360" w:hanging="360"/>
    </w:pPr>
    <w:rPr>
      <w:rFonts w:ascii="Calibri" w:eastAsia="Times New Roman" w:hAnsi="Calibri" w:cs="Times New Roman"/>
      <w:b/>
      <w:bCs/>
      <w:caps/>
      <w:color w:val="auto"/>
      <w:spacing w:val="15"/>
      <w:sz w:val="22"/>
      <w:szCs w:val="22"/>
      <w:lang w:val="en-US" w:eastAsia="en-US"/>
    </w:rPr>
  </w:style>
  <w:style w:type="paragraph" w:customStyle="1" w:styleId="To-From">
    <w:name w:val="To-From"/>
    <w:basedOn w:val="Normal"/>
    <w:link w:val="To-FromChar"/>
    <w:qFormat/>
    <w:rsid w:val="00E54B18"/>
    <w:pPr>
      <w:framePr w:hSpace="180" w:wrap="around" w:vAnchor="text" w:hAnchor="margin" w:y="-9"/>
      <w:spacing w:before="60" w:after="60"/>
    </w:pPr>
    <w:rPr>
      <w:rFonts w:eastAsia="PMingLiU" w:cs="Cordia New"/>
      <w:b/>
      <w:color w:val="404040"/>
      <w:sz w:val="18"/>
      <w:szCs w:val="18"/>
    </w:rPr>
  </w:style>
  <w:style w:type="character" w:customStyle="1" w:styleId="Subtitle2Char">
    <w:name w:val="Subtitle 2 Char"/>
    <w:basedOn w:val="Heading1Char"/>
    <w:link w:val="Subtitle2"/>
    <w:rsid w:val="00857F6F"/>
    <w:rPr>
      <w:rFonts w:ascii="Calibri" w:eastAsia="Times New Roman" w:hAnsi="Calibri" w:cstheme="majorBidi"/>
      <w:b/>
      <w:bCs/>
      <w:caps/>
      <w:color w:val="365F91" w:themeColor="accent1" w:themeShade="BF"/>
      <w:spacing w:val="15"/>
      <w:sz w:val="22"/>
      <w:szCs w:val="22"/>
      <w:shd w:val="clear" w:color="auto" w:fill="D9D9D9"/>
      <w:lang w:val="en-US" w:eastAsia="en-US"/>
    </w:rPr>
  </w:style>
  <w:style w:type="character" w:styleId="Emphasis">
    <w:name w:val="Emphasis"/>
    <w:basedOn w:val="DefaultParagraphFont"/>
    <w:rsid w:val="00E54B18"/>
    <w:rPr>
      <w:i/>
      <w:iCs/>
    </w:rPr>
  </w:style>
  <w:style w:type="character" w:customStyle="1" w:styleId="To-FromChar">
    <w:name w:val="To-From Char"/>
    <w:basedOn w:val="DefaultParagraphFont"/>
    <w:link w:val="To-From"/>
    <w:rsid w:val="00E54B18"/>
    <w:rPr>
      <w:rFonts w:ascii="Segoe UI" w:eastAsia="PMingLiU" w:hAnsi="Segoe UI" w:cs="Cordia New"/>
      <w:b/>
      <w:color w:val="404040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E54B18"/>
    <w:pPr>
      <w:ind w:left="720"/>
      <w:contextualSpacing/>
    </w:pPr>
  </w:style>
  <w:style w:type="paragraph" w:customStyle="1" w:styleId="Bodybullets">
    <w:name w:val="Body bullets"/>
    <w:basedOn w:val="ListParagraph"/>
    <w:link w:val="BodybulletsChar"/>
    <w:rsid w:val="00E54B18"/>
    <w:pPr>
      <w:numPr>
        <w:numId w:val="4"/>
      </w:numPr>
      <w:spacing w:after="120"/>
      <w:ind w:left="357" w:hanging="357"/>
      <w:contextualSpacing w:val="0"/>
    </w:pPr>
  </w:style>
  <w:style w:type="paragraph" w:customStyle="1" w:styleId="BulletSquare">
    <w:name w:val="Bullet Square"/>
    <w:basedOn w:val="Bodybullets"/>
    <w:link w:val="BulletSquareChar"/>
    <w:rsid w:val="00E54B18"/>
    <w:pPr>
      <w:numPr>
        <w:ilvl w:val="1"/>
      </w:numPr>
      <w:ind w:left="850" w:hanging="425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4B18"/>
    <w:rPr>
      <w:rFonts w:ascii="Segoe UI" w:eastAsiaTheme="minorEastAsia" w:hAnsi="Segoe UI" w:cs="Calibri"/>
      <w:sz w:val="22"/>
      <w:szCs w:val="22"/>
    </w:rPr>
  </w:style>
  <w:style w:type="character" w:customStyle="1" w:styleId="BodybulletsChar">
    <w:name w:val="Body bullets Char"/>
    <w:basedOn w:val="ListParagraphChar"/>
    <w:link w:val="Bodybullets"/>
    <w:rsid w:val="00E54B18"/>
    <w:rPr>
      <w:rFonts w:ascii="Segoe UI" w:eastAsiaTheme="minorEastAsia" w:hAnsi="Segoe UI" w:cs="Calibri"/>
      <w:sz w:val="22"/>
      <w:szCs w:val="22"/>
    </w:rPr>
  </w:style>
  <w:style w:type="paragraph" w:customStyle="1" w:styleId="Bulletalpha">
    <w:name w:val="Bullet alpha"/>
    <w:basedOn w:val="Bodybullets"/>
    <w:link w:val="BulletalphaChar"/>
    <w:qFormat/>
    <w:rsid w:val="00E54B18"/>
    <w:pPr>
      <w:ind w:left="360" w:hanging="360"/>
    </w:pPr>
  </w:style>
  <w:style w:type="character" w:customStyle="1" w:styleId="BulletSquareChar">
    <w:name w:val="Bullet Square Char"/>
    <w:basedOn w:val="BodybulletsChar"/>
    <w:link w:val="BulletSquare"/>
    <w:rsid w:val="00E54B18"/>
    <w:rPr>
      <w:rFonts w:ascii="Segoe UI" w:eastAsiaTheme="minorEastAsia" w:hAnsi="Segoe UI" w:cs="Calibri"/>
      <w:sz w:val="22"/>
      <w:szCs w:val="22"/>
    </w:rPr>
  </w:style>
  <w:style w:type="paragraph" w:customStyle="1" w:styleId="Bulletsquare0">
    <w:name w:val="Bullet square"/>
    <w:basedOn w:val="BulletSquare"/>
    <w:link w:val="BulletsquareChar0"/>
    <w:qFormat/>
    <w:rsid w:val="00E54B18"/>
    <w:pPr>
      <w:ind w:left="709" w:hanging="283"/>
    </w:pPr>
  </w:style>
  <w:style w:type="character" w:customStyle="1" w:styleId="BulletalphaChar">
    <w:name w:val="Bullet alpha Char"/>
    <w:basedOn w:val="BodybulletsChar"/>
    <w:link w:val="Bulletalpha"/>
    <w:rsid w:val="00E54B18"/>
    <w:rPr>
      <w:rFonts w:ascii="Segoe UI" w:eastAsiaTheme="minorEastAsia" w:hAnsi="Segoe UI" w:cs="Calibri"/>
      <w:sz w:val="22"/>
      <w:szCs w:val="22"/>
    </w:rPr>
  </w:style>
  <w:style w:type="character" w:customStyle="1" w:styleId="BulletsquareChar0">
    <w:name w:val="Bullet square Char"/>
    <w:basedOn w:val="BulletSquareChar"/>
    <w:link w:val="Bulletsquare0"/>
    <w:rsid w:val="00E54B18"/>
    <w:rPr>
      <w:rFonts w:ascii="Segoe UI" w:eastAsiaTheme="minorEastAsia" w:hAnsi="Segoe UI" w:cs="Calibri"/>
      <w:sz w:val="22"/>
      <w:szCs w:val="22"/>
    </w:rPr>
  </w:style>
  <w:style w:type="paragraph" w:customStyle="1" w:styleId="Default">
    <w:name w:val="Default"/>
    <w:rsid w:val="00533AC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AU"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451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1627"/>
    <w:pPr>
      <w:spacing w:before="0" w:after="0" w:line="240" w:lineRule="auto"/>
    </w:pPr>
    <w:rPr>
      <w:rFonts w:ascii="Cambria" w:eastAsia="MS Mincho" w:hAnsi="Cambria" w:cs="Times New Roman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1627"/>
    <w:rPr>
      <w:rFonts w:ascii="Cambria" w:eastAsia="MS Mincho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1627"/>
    <w:pPr>
      <w:spacing w:before="240" w:after="240"/>
    </w:pPr>
    <w:rPr>
      <w:rFonts w:ascii="Segoe UI" w:eastAsiaTheme="minorEastAsia" w:hAnsi="Segoe UI" w:cs="Calibri"/>
      <w:b/>
      <w:bCs/>
      <w:lang w:val="en-NZ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451627"/>
    <w:rPr>
      <w:rFonts w:ascii="Segoe UI" w:eastAsiaTheme="minorEastAsia" w:hAnsi="Segoe UI" w:cs="Calibri"/>
      <w:b/>
      <w:bCs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C27A1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27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styleId="UnresolvedMention">
    <w:name w:val="Unresolved Mention"/>
    <w:basedOn w:val="DefaultParagraphFont"/>
    <w:uiPriority w:val="99"/>
    <w:semiHidden/>
    <w:unhideWhenUsed/>
    <w:rsid w:val="001B1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F3564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535012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5012"/>
    <w:rPr>
      <w:rFonts w:ascii="Segoe UI" w:eastAsiaTheme="minorEastAsia" w:hAnsi="Segoe UI" w:cs="Calibri"/>
    </w:rPr>
  </w:style>
  <w:style w:type="character" w:styleId="FootnoteReference">
    <w:name w:val="footnote reference"/>
    <w:basedOn w:val="DefaultParagraphFont"/>
    <w:semiHidden/>
    <w:unhideWhenUsed/>
    <w:rsid w:val="005350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4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5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9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1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4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olunteeringnz.org.n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olunteeringnz.org.nz/state-of-volunteering-20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909B-F7ED-4F93-979B-90DCF431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University of Wellington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Vanisa Dhiru VNZ</dc:creator>
  <cp:lastModifiedBy>Michelle Kitney</cp:lastModifiedBy>
  <cp:revision>19</cp:revision>
  <cp:lastPrinted>2015-11-02T20:53:00Z</cp:lastPrinted>
  <dcterms:created xsi:type="dcterms:W3CDTF">2022-11-27T21:37:00Z</dcterms:created>
  <dcterms:modified xsi:type="dcterms:W3CDTF">2022-12-13T00:11:00Z</dcterms:modified>
</cp:coreProperties>
</file>