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1042" w14:textId="65EDF5BF" w:rsidR="00D207A9" w:rsidRPr="001E4333" w:rsidRDefault="00DD4D74" w:rsidP="002E774B">
      <w:pPr>
        <w:pStyle w:val="TITLERED"/>
        <w:spacing w:after="600"/>
        <w:ind w:right="142"/>
        <w:rPr>
          <w:sz w:val="32"/>
          <w:szCs w:val="32"/>
        </w:rPr>
      </w:pPr>
      <w:r w:rsidRPr="001E4333">
        <w:rPr>
          <w:b w:val="0"/>
          <w:bCs w:val="0"/>
          <w:noProof/>
          <w:color w:val="FFFFFF" w:themeColor="background1"/>
          <w:sz w:val="32"/>
          <w:szCs w:val="3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44ECE" wp14:editId="48DED2B7">
                <wp:simplePos x="0" y="0"/>
                <wp:positionH relativeFrom="column">
                  <wp:posOffset>0</wp:posOffset>
                </wp:positionH>
                <wp:positionV relativeFrom="paragraph">
                  <wp:posOffset>666213</wp:posOffset>
                </wp:positionV>
                <wp:extent cx="5880100" cy="0"/>
                <wp:effectExtent l="0" t="0" r="12700" b="12700"/>
                <wp:wrapNone/>
                <wp:docPr id="139441452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D768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2.45pt" to="463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" strokecolor="#bc4542 [3045]"/>
            </w:pict>
          </mc:Fallback>
        </mc:AlternateContent>
      </w:r>
      <w:r w:rsidR="0064218C" w:rsidRPr="001E4333">
        <w:rPr>
          <w:sz w:val="32"/>
          <w:szCs w:val="32"/>
        </w:rPr>
        <w:t>Volunteer</w:t>
      </w:r>
      <w:r w:rsidR="00D207A9" w:rsidRPr="001E4333">
        <w:rPr>
          <w:sz w:val="32"/>
          <w:szCs w:val="32"/>
        </w:rPr>
        <w:t xml:space="preserve"> </w:t>
      </w:r>
      <w:r w:rsidR="001E4333" w:rsidRPr="001E4333">
        <w:rPr>
          <w:sz w:val="32"/>
          <w:szCs w:val="32"/>
        </w:rPr>
        <w:t>Harassment &amp; Bullying</w:t>
      </w:r>
      <w:r w:rsidR="00D207A9" w:rsidRPr="001E4333">
        <w:rPr>
          <w:sz w:val="32"/>
          <w:szCs w:val="32"/>
        </w:rPr>
        <w:t>: Template</w:t>
      </w:r>
    </w:p>
    <w:p w14:paraId="60C7CB93" w14:textId="499D6413" w:rsidR="00D207A9" w:rsidRDefault="00D207A9" w:rsidP="002D17C0">
      <w:pPr>
        <w:pStyle w:val="BODYCOPY"/>
        <w:spacing w:after="360"/>
        <w:ind w:right="142"/>
        <w:rPr>
          <w:i/>
          <w:iCs/>
        </w:rPr>
      </w:pPr>
      <w:r w:rsidRPr="00D207A9">
        <w:rPr>
          <w:i/>
          <w:iCs/>
        </w:rPr>
        <w:t>Information in this document is provided for guidance only.</w:t>
      </w:r>
    </w:p>
    <w:p w14:paraId="2EA015FE" w14:textId="3342F64D" w:rsidR="001E4333" w:rsidRPr="00D207A9" w:rsidRDefault="001E4333" w:rsidP="001E4333">
      <w:pPr>
        <w:pStyle w:val="HEADINGRED"/>
        <w:rPr>
          <w:i/>
          <w:iCs/>
        </w:rPr>
      </w:pPr>
      <w:r>
        <w:t>Intent</w:t>
      </w:r>
    </w:p>
    <w:p w14:paraId="4E7880B2" w14:textId="77777777" w:rsidR="001E4333" w:rsidRDefault="001E4333" w:rsidP="001E4333">
      <w:pPr>
        <w:pStyle w:val="BODYCOPY"/>
      </w:pPr>
      <w:r>
        <w:t>Here, we suggest you state the overall purpose of your organisation and how and why volunteers are involved. An example of an overarching purpose statement would be:</w:t>
      </w:r>
    </w:p>
    <w:p w14:paraId="7FEE1B2E" w14:textId="77777777" w:rsidR="001E4333" w:rsidRPr="001455AC" w:rsidRDefault="001E4333" w:rsidP="001E4333">
      <w:pPr>
        <w:pStyle w:val="BODYCOPY"/>
        <w:rPr>
          <w:i/>
          <w:iCs/>
        </w:rPr>
      </w:pPr>
      <w:r w:rsidRPr="001455AC">
        <w:rPr>
          <w:i/>
          <w:iCs/>
        </w:rPr>
        <w:t xml:space="preserve">At </w:t>
      </w:r>
      <w:r w:rsidRPr="00D207A9">
        <w:rPr>
          <w:b/>
          <w:bCs/>
          <w:i/>
          <w:iCs/>
        </w:rPr>
        <w:t>[organisation name]</w:t>
      </w:r>
      <w:r w:rsidRPr="001455AC">
        <w:rPr>
          <w:i/>
          <w:iCs/>
        </w:rPr>
        <w:t xml:space="preserve"> we expect the highest level of personal conduct from all staff, </w:t>
      </w:r>
      <w:proofErr w:type="gramStart"/>
      <w:r w:rsidRPr="001455AC">
        <w:rPr>
          <w:i/>
          <w:iCs/>
        </w:rPr>
        <w:t>workers</w:t>
      </w:r>
      <w:proofErr w:type="gramEnd"/>
      <w:r w:rsidRPr="001455AC">
        <w:rPr>
          <w:i/>
          <w:iCs/>
        </w:rPr>
        <w:t xml:space="preserve"> and volunteers, regardless of position. </w:t>
      </w:r>
      <w:r w:rsidRPr="00D207A9">
        <w:rPr>
          <w:b/>
          <w:bCs/>
          <w:i/>
          <w:iCs/>
        </w:rPr>
        <w:t>[Organisation name]</w:t>
      </w:r>
      <w:r w:rsidRPr="001455AC">
        <w:rPr>
          <w:i/>
          <w:iCs/>
        </w:rPr>
        <w:t xml:space="preserve"> is a friendly and open place to work and we achieve this through a balance of office culture and sense of </w:t>
      </w:r>
      <w:proofErr w:type="spellStart"/>
      <w:r w:rsidRPr="001455AC">
        <w:rPr>
          <w:i/>
          <w:iCs/>
        </w:rPr>
        <w:t>humour</w:t>
      </w:r>
      <w:proofErr w:type="spellEnd"/>
      <w:r w:rsidRPr="001455AC">
        <w:rPr>
          <w:i/>
          <w:iCs/>
        </w:rPr>
        <w:t>. This culture must not interfere with upholding high levels of professionalism in all areas.</w:t>
      </w:r>
    </w:p>
    <w:p w14:paraId="6C95B0D7" w14:textId="1C955E4A" w:rsidR="001E4333" w:rsidRPr="0064218C" w:rsidRDefault="001E4333" w:rsidP="001E4333">
      <w:pPr>
        <w:pStyle w:val="HEADINGRED"/>
      </w:pPr>
      <w:r>
        <w:t>Definitions</w:t>
      </w:r>
    </w:p>
    <w:p w14:paraId="19809988" w14:textId="77777777" w:rsidR="001E4333" w:rsidRDefault="001E4333" w:rsidP="001E4333">
      <w:pPr>
        <w:pStyle w:val="BODYCOPY"/>
      </w:pPr>
      <w:r w:rsidRPr="002050C8">
        <w:t xml:space="preserve">"Harassment" is unwelcome verbal or physical </w:t>
      </w:r>
      <w:proofErr w:type="spellStart"/>
      <w:r w:rsidRPr="002050C8">
        <w:t>behaviour</w:t>
      </w:r>
      <w:proofErr w:type="spellEnd"/>
      <w:r w:rsidRPr="002050C8">
        <w:t xml:space="preserve"> or conduct (including displaying visual material) which causes offence, </w:t>
      </w:r>
      <w:proofErr w:type="gramStart"/>
      <w:r w:rsidRPr="002050C8">
        <w:t>humiliation</w:t>
      </w:r>
      <w:proofErr w:type="gramEnd"/>
      <w:r w:rsidRPr="002050C8">
        <w:t xml:space="preserve"> or intimidation of another person in the workplace. It may or may not be intentional. It may involve </w:t>
      </w:r>
      <w:proofErr w:type="spellStart"/>
      <w:r w:rsidRPr="002050C8">
        <w:t>behaviour</w:t>
      </w:r>
      <w:proofErr w:type="spellEnd"/>
      <w:r w:rsidRPr="002050C8">
        <w:t xml:space="preserve"> through emails, social media, phone calls and texts. It includes sexual harassment, racial </w:t>
      </w:r>
      <w:proofErr w:type="gramStart"/>
      <w:r w:rsidRPr="002050C8">
        <w:t>harassment</w:t>
      </w:r>
      <w:proofErr w:type="gramEnd"/>
      <w:r w:rsidRPr="002050C8">
        <w:t xml:space="preserve"> and bullying.</w:t>
      </w:r>
    </w:p>
    <w:p w14:paraId="758EBF76" w14:textId="77777777" w:rsidR="001E4333" w:rsidRPr="002050C8" w:rsidRDefault="001E4333" w:rsidP="001E4333">
      <w:pPr>
        <w:pStyle w:val="BODYCOPY"/>
      </w:pPr>
      <w:r w:rsidRPr="002050C8">
        <w:t xml:space="preserve">"Sexual harassment" involves inappropriate sexual </w:t>
      </w:r>
      <w:proofErr w:type="spellStart"/>
      <w:r w:rsidRPr="002050C8">
        <w:t>behaviour</w:t>
      </w:r>
      <w:proofErr w:type="spellEnd"/>
      <w:r w:rsidRPr="002050C8">
        <w:t xml:space="preserve"> or displays in the workplace that cause fear, </w:t>
      </w:r>
      <w:proofErr w:type="gramStart"/>
      <w:r w:rsidRPr="002050C8">
        <w:t>intimidation</w:t>
      </w:r>
      <w:proofErr w:type="gramEnd"/>
      <w:r w:rsidRPr="002050C8">
        <w:t xml:space="preserve"> and detriment. It includes:</w:t>
      </w:r>
    </w:p>
    <w:p w14:paraId="00540689" w14:textId="77777777" w:rsidR="001E4333" w:rsidRPr="002050C8" w:rsidRDefault="001E4333" w:rsidP="001E4333">
      <w:pPr>
        <w:pStyle w:val="BODYCOPY"/>
        <w:numPr>
          <w:ilvl w:val="0"/>
          <w:numId w:val="8"/>
        </w:numPr>
        <w:spacing w:before="0" w:after="120"/>
        <w:ind w:left="357" w:hanging="357"/>
      </w:pPr>
      <w:r w:rsidRPr="002050C8">
        <w:t xml:space="preserve">a direct or indirect request to a </w:t>
      </w:r>
      <w:r>
        <w:t>volunteer</w:t>
      </w:r>
      <w:r w:rsidRPr="002050C8">
        <w:t xml:space="preserve"> for sexual contact or activity that contains:</w:t>
      </w:r>
    </w:p>
    <w:p w14:paraId="328B6234" w14:textId="77777777" w:rsidR="001E4333" w:rsidRPr="002050C8" w:rsidRDefault="001E4333" w:rsidP="000F4037">
      <w:pPr>
        <w:pStyle w:val="BODYCOPY"/>
        <w:numPr>
          <w:ilvl w:val="0"/>
          <w:numId w:val="8"/>
        </w:numPr>
        <w:tabs>
          <w:tab w:val="clear" w:pos="360"/>
          <w:tab w:val="left" w:pos="1276"/>
        </w:tabs>
        <w:spacing w:before="0" w:after="60"/>
        <w:ind w:left="1276" w:hanging="425"/>
      </w:pPr>
      <w:r w:rsidRPr="002050C8">
        <w:t>an implied or overt threat of detrimental treatment, or</w:t>
      </w:r>
    </w:p>
    <w:p w14:paraId="284333B8" w14:textId="77777777" w:rsidR="001E4333" w:rsidRPr="002050C8" w:rsidRDefault="001E4333" w:rsidP="000F4037">
      <w:pPr>
        <w:pStyle w:val="BODYCOPY"/>
        <w:numPr>
          <w:ilvl w:val="0"/>
          <w:numId w:val="8"/>
        </w:numPr>
        <w:tabs>
          <w:tab w:val="clear" w:pos="360"/>
          <w:tab w:val="left" w:pos="1276"/>
        </w:tabs>
        <w:spacing w:before="0" w:after="60"/>
        <w:ind w:left="1276" w:hanging="425"/>
      </w:pPr>
      <w:r w:rsidRPr="002050C8">
        <w:t>threat to current or future employment status, or</w:t>
      </w:r>
    </w:p>
    <w:p w14:paraId="3523DF01" w14:textId="77777777" w:rsidR="001E4333" w:rsidRPr="002050C8" w:rsidRDefault="001E4333" w:rsidP="000F4037">
      <w:pPr>
        <w:pStyle w:val="BODYCOPY"/>
        <w:numPr>
          <w:ilvl w:val="0"/>
          <w:numId w:val="8"/>
        </w:numPr>
        <w:tabs>
          <w:tab w:val="clear" w:pos="360"/>
          <w:tab w:val="left" w:pos="1276"/>
        </w:tabs>
        <w:spacing w:before="0" w:after="60"/>
        <w:ind w:left="1276" w:hanging="425"/>
      </w:pPr>
      <w:r w:rsidRPr="002050C8">
        <w:t xml:space="preserve">a promise of preferential treatment </w:t>
      </w:r>
      <w:proofErr w:type="spellStart"/>
      <w:r w:rsidRPr="002050C8">
        <w:t>behaviour</w:t>
      </w:r>
      <w:proofErr w:type="spellEnd"/>
      <w:r w:rsidRPr="002050C8">
        <w:t xml:space="preserve"> that is unwelcome or offensive to a </w:t>
      </w:r>
      <w:r>
        <w:t xml:space="preserve">volunteer </w:t>
      </w:r>
      <w:r w:rsidRPr="002050C8">
        <w:t>and</w:t>
      </w:r>
    </w:p>
    <w:p w14:paraId="3C2EF5F1" w14:textId="77777777" w:rsidR="001E4333" w:rsidRPr="002050C8" w:rsidRDefault="001E4333" w:rsidP="000F4037">
      <w:pPr>
        <w:pStyle w:val="BODYCOPY"/>
        <w:numPr>
          <w:ilvl w:val="0"/>
          <w:numId w:val="8"/>
        </w:numPr>
        <w:tabs>
          <w:tab w:val="clear" w:pos="360"/>
          <w:tab w:val="left" w:pos="1276"/>
        </w:tabs>
        <w:spacing w:before="0"/>
        <w:ind w:left="1276" w:hanging="425"/>
      </w:pPr>
      <w:r w:rsidRPr="002050C8">
        <w:t xml:space="preserve">is repeated or significant enough to have a detrimental effect on their </w:t>
      </w:r>
      <w:r>
        <w:t>volunteering</w:t>
      </w:r>
      <w:r w:rsidRPr="002050C8">
        <w:t xml:space="preserve">, </w:t>
      </w:r>
      <w:r>
        <w:t>role</w:t>
      </w:r>
      <w:r w:rsidRPr="002050C8">
        <w:t xml:space="preserve"> performance or </w:t>
      </w:r>
      <w:r>
        <w:t>role</w:t>
      </w:r>
      <w:r w:rsidRPr="002050C8">
        <w:t xml:space="preserve"> satisfaction.</w:t>
      </w:r>
    </w:p>
    <w:p w14:paraId="709DEA73" w14:textId="77777777" w:rsidR="001E4333" w:rsidRPr="001E4333" w:rsidRDefault="001E4333" w:rsidP="000F4037">
      <w:pPr>
        <w:pStyle w:val="BODYCOPY"/>
      </w:pPr>
      <w:r w:rsidRPr="001E4333">
        <w:t xml:space="preserve">"Racial harassment" involves </w:t>
      </w:r>
      <w:proofErr w:type="spellStart"/>
      <w:r w:rsidRPr="001E4333">
        <w:t>behaviour</w:t>
      </w:r>
      <w:proofErr w:type="spellEnd"/>
      <w:r w:rsidRPr="001E4333">
        <w:t xml:space="preserve"> or use of language and visual displays that directly or indirectly express hostility against or brings a person into contempt or ridicule because of their race, colour, ethnic or national origins, and it offends the person and it is so significant or repeated that it has a detrimental effect on their volunteering and role satisfaction.</w:t>
      </w:r>
    </w:p>
    <w:p w14:paraId="75383E0D" w14:textId="77777777" w:rsidR="001E4333" w:rsidRDefault="001E4333" w:rsidP="000F4037">
      <w:pPr>
        <w:pStyle w:val="BODYCOPY"/>
      </w:pPr>
      <w:r w:rsidRPr="001E4333">
        <w:t xml:space="preserve">"Bullying" is </w:t>
      </w:r>
      <w:proofErr w:type="spellStart"/>
      <w:r w:rsidRPr="001E4333">
        <w:t>behaviour</w:t>
      </w:r>
      <w:proofErr w:type="spellEnd"/>
      <w:r w:rsidRPr="001E4333">
        <w:t xml:space="preserve"> directed at a person or group in the workplace that can cause physical and psychological harm. It is unreasonable and usually repeated </w:t>
      </w:r>
      <w:proofErr w:type="spellStart"/>
      <w:r w:rsidRPr="001E4333">
        <w:t>behaviour</w:t>
      </w:r>
      <w:proofErr w:type="spellEnd"/>
      <w:r w:rsidRPr="001E4333">
        <w:t xml:space="preserve"> and includes </w:t>
      </w:r>
      <w:proofErr w:type="spellStart"/>
      <w:r w:rsidRPr="001E4333">
        <w:t>victimising</w:t>
      </w:r>
      <w:proofErr w:type="spellEnd"/>
      <w:r w:rsidRPr="001E4333">
        <w:t>, humiliating, intimidating, or threatening a person.</w:t>
      </w:r>
    </w:p>
    <w:p w14:paraId="5A4205AE" w14:textId="77777777" w:rsidR="000F4037" w:rsidRDefault="000F4037" w:rsidP="004166F4">
      <w:pPr>
        <w:pStyle w:val="HEADINGRED"/>
        <w:rPr>
          <w:noProof/>
        </w:rPr>
      </w:pPr>
    </w:p>
    <w:p w14:paraId="15E7CA66" w14:textId="77777777" w:rsidR="000F4037" w:rsidRDefault="000F4037" w:rsidP="004166F4">
      <w:pPr>
        <w:pStyle w:val="HEADINGRED"/>
        <w:rPr>
          <w:noProof/>
        </w:rPr>
      </w:pPr>
    </w:p>
    <w:p w14:paraId="27359522" w14:textId="31E0BE0D" w:rsidR="001E4333" w:rsidRPr="002050C8" w:rsidRDefault="001E4333" w:rsidP="004166F4">
      <w:pPr>
        <w:pStyle w:val="HEADINGRED"/>
        <w:rPr>
          <w:noProof/>
        </w:rPr>
      </w:pPr>
      <w:r w:rsidRPr="002050C8">
        <w:rPr>
          <w:noProof/>
        </w:rPr>
        <w:lastRenderedPageBreak/>
        <w:t>Requirements</w:t>
      </w:r>
    </w:p>
    <w:p w14:paraId="4DA70601" w14:textId="77777777" w:rsidR="001E4333" w:rsidRPr="004166F4" w:rsidRDefault="001E4333" w:rsidP="004166F4">
      <w:pPr>
        <w:pStyle w:val="BODYCOPY"/>
        <w:spacing w:before="360" w:after="120"/>
        <w:rPr>
          <w:rStyle w:val="Strong"/>
        </w:rPr>
      </w:pPr>
      <w:r w:rsidRPr="004166F4">
        <w:rPr>
          <w:rStyle w:val="Strong"/>
        </w:rPr>
        <w:t xml:space="preserve">Prevention </w:t>
      </w:r>
    </w:p>
    <w:p w14:paraId="1B9E273D" w14:textId="77777777" w:rsidR="001E4333" w:rsidRPr="002050C8" w:rsidRDefault="001E4333" w:rsidP="004166F4">
      <w:pPr>
        <w:pStyle w:val="BODYCOPY"/>
      </w:pPr>
      <w:r w:rsidRPr="002050C8">
        <w:t xml:space="preserve">Awareness about bullying and harassment and demeaning and degrading </w:t>
      </w:r>
      <w:r>
        <w:t xml:space="preserve">behaviour </w:t>
      </w:r>
      <w:r w:rsidRPr="002050C8">
        <w:t>will be promoted in the workplace (e</w:t>
      </w:r>
      <w:r>
        <w:t>.</w:t>
      </w:r>
      <w:r w:rsidRPr="002050C8">
        <w:t>g</w:t>
      </w:r>
      <w:r>
        <w:t>.,</w:t>
      </w:r>
      <w:r w:rsidRPr="002050C8">
        <w:t xml:space="preserve"> visual materials, </w:t>
      </w:r>
      <w:proofErr w:type="gramStart"/>
      <w:r w:rsidRPr="002050C8">
        <w:t>induction</w:t>
      </w:r>
      <w:proofErr w:type="gramEnd"/>
      <w:r w:rsidRPr="002050C8">
        <w:t xml:space="preserve"> and training). </w:t>
      </w:r>
    </w:p>
    <w:p w14:paraId="1D53FE98" w14:textId="77777777" w:rsidR="001E4333" w:rsidRPr="002050C8" w:rsidRDefault="001E4333" w:rsidP="004166F4">
      <w:pPr>
        <w:pStyle w:val="BODYCOPY"/>
      </w:pPr>
      <w:r w:rsidRPr="002050C8">
        <w:t xml:space="preserve">The signs, </w:t>
      </w:r>
      <w:proofErr w:type="gramStart"/>
      <w:r w:rsidRPr="002050C8">
        <w:t>indicators</w:t>
      </w:r>
      <w:proofErr w:type="gramEnd"/>
      <w:r w:rsidRPr="002050C8">
        <w:t xml:space="preserve"> and processes for dealing with bullying and harassment will be addressed as part of induction and health and safety meetings.</w:t>
      </w:r>
    </w:p>
    <w:p w14:paraId="3A5ABFDF" w14:textId="77777777" w:rsidR="001E4333" w:rsidRPr="002050C8" w:rsidRDefault="001E4333" w:rsidP="004166F4">
      <w:pPr>
        <w:pStyle w:val="BODYCOPY"/>
      </w:pPr>
      <w:r w:rsidRPr="002050C8">
        <w:t>The risks of bullying and harassment will be reviewed and monitored and controls for risks implemented in accordance with our Health and Safety Policy.</w:t>
      </w:r>
    </w:p>
    <w:p w14:paraId="467F9FC2" w14:textId="77777777" w:rsidR="001E4333" w:rsidRPr="004166F4" w:rsidRDefault="001E4333" w:rsidP="004166F4">
      <w:pPr>
        <w:pStyle w:val="BODYCOPY"/>
        <w:spacing w:before="360" w:after="120"/>
        <w:rPr>
          <w:rStyle w:val="Strong"/>
        </w:rPr>
      </w:pPr>
      <w:r w:rsidRPr="004166F4">
        <w:rPr>
          <w:rStyle w:val="Strong"/>
        </w:rPr>
        <w:t xml:space="preserve">Informal options </w:t>
      </w:r>
    </w:p>
    <w:p w14:paraId="2920B5D6" w14:textId="77777777" w:rsidR="001E4333" w:rsidRPr="004166F4" w:rsidRDefault="001E4333" w:rsidP="004166F4">
      <w:pPr>
        <w:pStyle w:val="BODYCOPY"/>
      </w:pPr>
      <w:r w:rsidRPr="004166F4">
        <w:t>Bullying and harassment may be dealt with informally. The volunteer can choose to:</w:t>
      </w:r>
    </w:p>
    <w:p w14:paraId="66EC9CD8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 xml:space="preserve">raise the issue directly with the person whose </w:t>
      </w:r>
      <w:proofErr w:type="spellStart"/>
      <w:r w:rsidRPr="004166F4">
        <w:t>behaviour</w:t>
      </w:r>
      <w:proofErr w:type="spellEnd"/>
      <w:r w:rsidRPr="004166F4">
        <w:t xml:space="preserve"> they are concerned about</w:t>
      </w:r>
    </w:p>
    <w:p w14:paraId="1E49FCF6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 xml:space="preserve">ask a colleague to informally talk to the other person about their </w:t>
      </w:r>
      <w:proofErr w:type="spellStart"/>
      <w:r w:rsidRPr="004166F4">
        <w:t>behaviour</w:t>
      </w:r>
      <w:proofErr w:type="spellEnd"/>
    </w:p>
    <w:p w14:paraId="177A31D3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>ask the person to participate in mediation.</w:t>
      </w:r>
    </w:p>
    <w:p w14:paraId="45D637EE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>A record should be kept of informal discussions and the outcome.</w:t>
      </w:r>
    </w:p>
    <w:p w14:paraId="462C7BDA" w14:textId="77777777" w:rsidR="001E4333" w:rsidRPr="004166F4" w:rsidRDefault="001E4333" w:rsidP="004166F4">
      <w:pPr>
        <w:pStyle w:val="BODYCOPY"/>
        <w:spacing w:before="360" w:after="120"/>
        <w:rPr>
          <w:rStyle w:val="Strong"/>
        </w:rPr>
      </w:pPr>
      <w:r w:rsidRPr="004166F4">
        <w:rPr>
          <w:rStyle w:val="Strong"/>
        </w:rPr>
        <w:t xml:space="preserve">Formal complaint </w:t>
      </w:r>
    </w:p>
    <w:p w14:paraId="33984498" w14:textId="77777777" w:rsidR="001E4333" w:rsidRPr="004166F4" w:rsidRDefault="001E4333" w:rsidP="004166F4">
      <w:pPr>
        <w:pStyle w:val="BODYCOPY"/>
      </w:pPr>
      <w:r w:rsidRPr="004166F4">
        <w:t xml:space="preserve">The volunteer (the "complainant") can choose to make a formal complaint in writing in their own capacity or through their representative (e.g. Volunteer Coordinator) to management. </w:t>
      </w:r>
    </w:p>
    <w:p w14:paraId="738C525C" w14:textId="77777777" w:rsidR="001E4333" w:rsidRPr="004166F4" w:rsidRDefault="001E4333" w:rsidP="004166F4">
      <w:pPr>
        <w:pStyle w:val="BODYCOPY"/>
      </w:pPr>
      <w:r w:rsidRPr="004166F4">
        <w:t>On receipt of the complaint, all reasonable steps will be taken to protect the complainant from any bullying or harassment.</w:t>
      </w:r>
    </w:p>
    <w:p w14:paraId="694076C6" w14:textId="77777777" w:rsidR="001E4333" w:rsidRPr="004166F4" w:rsidRDefault="001E4333" w:rsidP="004166F4">
      <w:pPr>
        <w:pStyle w:val="BODYCOPY"/>
      </w:pPr>
      <w:r w:rsidRPr="004166F4">
        <w:t>The complaint will be treated and dealt with as an allegation of misconduct with:</w:t>
      </w:r>
    </w:p>
    <w:p w14:paraId="691984BC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>the complainant’s views considered</w:t>
      </w:r>
    </w:p>
    <w:p w14:paraId="13061557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>the complainant kept informed of the process (e.g., the outcome and process of investigation)</w:t>
      </w:r>
    </w:p>
    <w:p w14:paraId="6B6D5370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 xml:space="preserve">disciplinary action taken on a finding of harassment or bullying. </w:t>
      </w:r>
    </w:p>
    <w:p w14:paraId="5C26EFAA" w14:textId="77777777" w:rsidR="001E4333" w:rsidRPr="004166F4" w:rsidRDefault="001E4333" w:rsidP="004166F4">
      <w:pPr>
        <w:pStyle w:val="BODYCOPY"/>
        <w:spacing w:before="360" w:after="120"/>
        <w:rPr>
          <w:rStyle w:val="Strong"/>
        </w:rPr>
      </w:pPr>
      <w:r w:rsidRPr="004166F4">
        <w:rPr>
          <w:rStyle w:val="Strong"/>
        </w:rPr>
        <w:t xml:space="preserve">External options </w:t>
      </w:r>
    </w:p>
    <w:p w14:paraId="5CC52FE3" w14:textId="77777777" w:rsidR="001E4333" w:rsidRPr="002050C8" w:rsidRDefault="001E4333" w:rsidP="004166F4">
      <w:pPr>
        <w:pStyle w:val="BODYCOPY"/>
      </w:pPr>
      <w:r w:rsidRPr="002050C8">
        <w:t xml:space="preserve">Complaints about sexual and racial harassment may be progressed externally if the </w:t>
      </w:r>
      <w:r>
        <w:t>volunteer</w:t>
      </w:r>
      <w:r w:rsidRPr="002050C8">
        <w:t xml:space="preserve"> prefers to not rely on internal processes. Options are below.</w:t>
      </w:r>
    </w:p>
    <w:p w14:paraId="13CAFD38" w14:textId="6AD3DD39" w:rsidR="001E4333" w:rsidRPr="004166F4" w:rsidRDefault="00BE1708" w:rsidP="004166F4">
      <w:pPr>
        <w:pStyle w:val="BODYCOPY"/>
        <w:spacing w:before="360" w:after="120"/>
        <w:rPr>
          <w:rStyle w:val="Strong"/>
        </w:rPr>
      </w:pPr>
      <w:r>
        <w:rPr>
          <w:rStyle w:val="Strong"/>
        </w:rPr>
        <w:t xml:space="preserve">Te </w:t>
      </w:r>
      <w:proofErr w:type="spellStart"/>
      <w:r>
        <w:rPr>
          <w:rStyle w:val="Strong"/>
        </w:rPr>
        <w:t>Kāhui</w:t>
      </w:r>
      <w:proofErr w:type="spellEnd"/>
      <w:r>
        <w:rPr>
          <w:rStyle w:val="Strong"/>
        </w:rPr>
        <w:t xml:space="preserve"> Tika Tangata </w:t>
      </w:r>
      <w:r w:rsidR="001E4333" w:rsidRPr="004166F4">
        <w:rPr>
          <w:rStyle w:val="Strong"/>
        </w:rPr>
        <w:t xml:space="preserve">Human Rights Commission </w:t>
      </w:r>
    </w:p>
    <w:p w14:paraId="6D611A71" w14:textId="77777777" w:rsidR="001E4333" w:rsidRPr="002050C8" w:rsidRDefault="001E4333" w:rsidP="004166F4">
      <w:pPr>
        <w:pStyle w:val="BODYCOPY"/>
      </w:pPr>
      <w:r w:rsidRPr="002050C8">
        <w:t xml:space="preserve">The Human Rights Commission provides a free and confidential mediation service. If mediation doesn’t resolve the dispute, the </w:t>
      </w:r>
      <w:r>
        <w:t>volunteer</w:t>
      </w:r>
      <w:r w:rsidRPr="002050C8">
        <w:t xml:space="preserve"> can take the dispute to the Director of the Office of Human Rights Proceedings, Human Rights Review Tribunal.</w:t>
      </w:r>
    </w:p>
    <w:p w14:paraId="641F654B" w14:textId="77777777" w:rsidR="000F4037" w:rsidRDefault="000F4037" w:rsidP="004166F4">
      <w:pPr>
        <w:pStyle w:val="BODYCOPY"/>
      </w:pPr>
    </w:p>
    <w:p w14:paraId="41405DBB" w14:textId="39D60F8D" w:rsidR="001E4333" w:rsidRPr="002050C8" w:rsidRDefault="001E4333" w:rsidP="004166F4">
      <w:pPr>
        <w:pStyle w:val="BODYCOPY"/>
      </w:pPr>
      <w:r w:rsidRPr="002050C8">
        <w:lastRenderedPageBreak/>
        <w:t>For more information contact the Human Rights Commission:</w:t>
      </w:r>
    </w:p>
    <w:p w14:paraId="5D58B25D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>Phone: 0800 4 YOUR RIGHTS (0800 496 877)</w:t>
      </w:r>
    </w:p>
    <w:p w14:paraId="2EBF750D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>Email: infoline@hrc.co.nz</w:t>
      </w:r>
    </w:p>
    <w:p w14:paraId="01FA3058" w14:textId="771B78F2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 xml:space="preserve">Visit the </w:t>
      </w:r>
      <w:hyperlink r:id="rId8" w:history="1">
        <w:r w:rsidRPr="00BE1708">
          <w:rPr>
            <w:rStyle w:val="Hyperlink"/>
          </w:rPr>
          <w:t>Human Rights Commission website</w:t>
        </w:r>
      </w:hyperlink>
      <w:r w:rsidRPr="004166F4">
        <w:t>.</w:t>
      </w:r>
    </w:p>
    <w:p w14:paraId="761D516B" w14:textId="77777777" w:rsidR="001E4333" w:rsidRPr="004166F4" w:rsidRDefault="001E4333" w:rsidP="004166F4">
      <w:pPr>
        <w:pStyle w:val="BODYCOPY"/>
        <w:spacing w:before="360" w:after="120"/>
        <w:rPr>
          <w:rStyle w:val="Strong"/>
        </w:rPr>
      </w:pPr>
      <w:r w:rsidRPr="004166F4">
        <w:rPr>
          <w:rStyle w:val="Strong"/>
        </w:rPr>
        <w:t xml:space="preserve">New Zealand Police </w:t>
      </w:r>
    </w:p>
    <w:p w14:paraId="5DC97194" w14:textId="77777777" w:rsidR="001E4333" w:rsidRPr="002050C8" w:rsidRDefault="001E4333" w:rsidP="004166F4">
      <w:pPr>
        <w:pStyle w:val="BODYCOPY"/>
      </w:pPr>
      <w:r w:rsidRPr="002050C8">
        <w:t>Police should be contacted if behaviour involves criminal activity (e.g.</w:t>
      </w:r>
      <w:r>
        <w:t>,</w:t>
      </w:r>
      <w:r w:rsidRPr="002050C8">
        <w:t xml:space="preserve"> violence, threats). </w:t>
      </w:r>
    </w:p>
    <w:p w14:paraId="14172757" w14:textId="77777777" w:rsidR="001E4333" w:rsidRPr="004166F4" w:rsidRDefault="001E4333" w:rsidP="004166F4">
      <w:pPr>
        <w:pStyle w:val="BODYCOPY"/>
        <w:spacing w:before="360" w:after="120"/>
        <w:rPr>
          <w:rStyle w:val="Strong"/>
        </w:rPr>
      </w:pPr>
      <w:r w:rsidRPr="004166F4">
        <w:rPr>
          <w:rStyle w:val="Strong"/>
        </w:rPr>
        <w:t xml:space="preserve">Bullying through cyber and digital technology </w:t>
      </w:r>
    </w:p>
    <w:p w14:paraId="574CEFA6" w14:textId="77777777" w:rsidR="001E4333" w:rsidRPr="004166F4" w:rsidRDefault="001E4333" w:rsidP="004166F4">
      <w:pPr>
        <w:pStyle w:val="BODYCOPY"/>
      </w:pPr>
      <w:r w:rsidRPr="004166F4">
        <w:t>If bullying occurs through digital channels in, or out, of the workplace, then the Harmful Digital Communications Act 2015 might apply. Harmful digital communication and cyberbullying includes:</w:t>
      </w:r>
    </w:p>
    <w:p w14:paraId="3D92923D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>sending or publishing threatening or offensive material</w:t>
      </w:r>
    </w:p>
    <w:p w14:paraId="3B010D52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 w:after="120"/>
        <w:ind w:left="357" w:hanging="357"/>
      </w:pPr>
      <w:r w:rsidRPr="004166F4">
        <w:t xml:space="preserve">spreading damaging </w:t>
      </w:r>
      <w:proofErr w:type="spellStart"/>
      <w:r w:rsidRPr="004166F4">
        <w:t>rumours</w:t>
      </w:r>
      <w:proofErr w:type="spellEnd"/>
    </w:p>
    <w:p w14:paraId="3268D07E" w14:textId="77777777" w:rsidR="001E4333" w:rsidRPr="004166F4" w:rsidRDefault="001E4333" w:rsidP="004166F4">
      <w:pPr>
        <w:pStyle w:val="BODYCOPY"/>
        <w:numPr>
          <w:ilvl w:val="0"/>
          <w:numId w:val="8"/>
        </w:numPr>
        <w:tabs>
          <w:tab w:val="clear" w:pos="360"/>
        </w:tabs>
        <w:spacing w:before="0"/>
        <w:ind w:left="357" w:hanging="357"/>
      </w:pPr>
      <w:r w:rsidRPr="004166F4">
        <w:t>sending or publishing sensitive personal information such as embarrassing photos and videos.</w:t>
      </w:r>
    </w:p>
    <w:p w14:paraId="7A13331C" w14:textId="6FC200C2" w:rsidR="001E4333" w:rsidRPr="004166F4" w:rsidRDefault="001E4333" w:rsidP="004166F4">
      <w:pPr>
        <w:pStyle w:val="BODYCOPY"/>
      </w:pPr>
      <w:r w:rsidRPr="004166F4">
        <w:t xml:space="preserve">Digital communication includes any form of electronic message such as texts, photos, pictures, recordings etc. Cyberbullying complaints can be made to </w:t>
      </w:r>
      <w:hyperlink r:id="rId9" w:history="1">
        <w:proofErr w:type="spellStart"/>
        <w:r w:rsidRPr="00BE1708">
          <w:rPr>
            <w:rStyle w:val="Hyperlink"/>
          </w:rPr>
          <w:t>Netsafe</w:t>
        </w:r>
        <w:proofErr w:type="spellEnd"/>
      </w:hyperlink>
      <w:r w:rsidRPr="004166F4">
        <w:t>.</w:t>
      </w:r>
    </w:p>
    <w:p w14:paraId="069BEF3C" w14:textId="77777777" w:rsidR="001E4333" w:rsidRPr="001E4333" w:rsidRDefault="001E4333" w:rsidP="001E4333">
      <w:pPr>
        <w:pStyle w:val="BODYCOPY"/>
      </w:pPr>
    </w:p>
    <w:p w14:paraId="1C469F28" w14:textId="77777777" w:rsidR="001E4333" w:rsidRPr="00D207A9" w:rsidRDefault="001E4333" w:rsidP="002D17C0">
      <w:pPr>
        <w:pStyle w:val="BODYCOPY"/>
        <w:spacing w:after="360"/>
        <w:ind w:right="142"/>
        <w:rPr>
          <w:i/>
          <w:iCs/>
        </w:rPr>
      </w:pPr>
    </w:p>
    <w:sectPr w:rsidR="001E4333" w:rsidRPr="00D207A9" w:rsidSect="004C3EA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2" w:right="1246" w:bottom="1424" w:left="1440" w:header="706" w:footer="69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80996" w14:textId="77777777" w:rsidR="004C3EAE" w:rsidRDefault="004C3EAE">
      <w:r>
        <w:separator/>
      </w:r>
    </w:p>
  </w:endnote>
  <w:endnote w:type="continuationSeparator" w:id="0">
    <w:p w14:paraId="385F4D20" w14:textId="77777777" w:rsidR="004C3EAE" w:rsidRDefault="004C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39456" w14:textId="69EC39A7" w:rsidR="00052D7F" w:rsidRPr="00DD4D74" w:rsidRDefault="00DD4D74" w:rsidP="00DD4D74">
    <w:pPr>
      <w:pStyle w:val="Footer"/>
      <w:jc w:val="right"/>
      <w:rPr>
        <w:rFonts w:ascii="Arial" w:hAnsi="Arial" w:cs="Arial"/>
        <w:b/>
        <w:bCs/>
        <w:color w:val="808080" w:themeColor="background1" w:themeShade="80"/>
        <w:sz w:val="21"/>
        <w:szCs w:val="21"/>
      </w:rPr>
    </w:pPr>
    <w:r>
      <w:rPr>
        <w:rFonts w:ascii="Arial" w:hAnsi="Arial" w:cs="Arial"/>
        <w:b/>
        <w:bCs/>
        <w:noProof/>
        <w:color w:val="FFFFFF" w:themeColor="background1"/>
        <w:sz w:val="21"/>
        <w:szCs w:val="21"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8ADF16" wp14:editId="266CA611">
              <wp:simplePos x="0" y="0"/>
              <wp:positionH relativeFrom="column">
                <wp:posOffset>-42204</wp:posOffset>
              </wp:positionH>
              <wp:positionV relativeFrom="paragraph">
                <wp:posOffset>-105459</wp:posOffset>
              </wp:positionV>
              <wp:extent cx="5880295" cy="0"/>
              <wp:effectExtent l="0" t="0" r="12700" b="12700"/>
              <wp:wrapNone/>
              <wp:docPr id="1422112331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29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2747C6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-8.3pt" to="459.7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" strokecolor="#bc4542 [3045]"/>
          </w:pict>
        </mc:Fallback>
      </mc:AlternateContent>
    </w:r>
    <w:r w:rsidR="00182E03" w:rsidRPr="00DD4D74">
      <w:rPr>
        <w:rFonts w:ascii="Arial" w:hAnsi="Arial" w:cs="Arial"/>
        <w:b/>
        <w:bCs/>
        <w:noProof/>
        <w:color w:val="808080" w:themeColor="background1" w:themeShade="80"/>
        <w:sz w:val="21"/>
        <w:szCs w:val="21"/>
        <w:lang w:val="en-AU"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4B4C93" wp14:editId="397E6B4F">
              <wp:simplePos x="0" y="0"/>
              <wp:positionH relativeFrom="column">
                <wp:posOffset>4568825</wp:posOffset>
              </wp:positionH>
              <wp:positionV relativeFrom="paragraph">
                <wp:posOffset>536575</wp:posOffset>
              </wp:positionV>
              <wp:extent cx="914400" cy="914400"/>
              <wp:effectExtent l="0" t="3175" r="3175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A1C72" w14:textId="77777777" w:rsidR="00FA63F2" w:rsidRDefault="00FA63F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4B4C9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359.75pt;margin-top:42.2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" filled="f" stroked="f">
              <v:textbox inset=",7.2pt,,7.2pt">
                <w:txbxContent>
                  <w:p w14:paraId="37FA1C72" w14:textId="77777777" w:rsidR="00FA63F2" w:rsidRDefault="00FA63F2"/>
                </w:txbxContent>
              </v:textbox>
            </v:shape>
          </w:pict>
        </mc:Fallback>
      </mc:AlternateContent>
    </w:r>
    <w:r w:rsidRPr="00DD4D74">
      <w:rPr>
        <w:rFonts w:ascii="Arial" w:hAnsi="Arial" w:cs="Arial"/>
        <w:b/>
        <w:bCs/>
        <w:color w:val="808080" w:themeColor="background1" w:themeShade="80"/>
        <w:sz w:val="21"/>
        <w:szCs w:val="21"/>
      </w:rPr>
      <w:t>Tūao Aotearoa | Volunteering New Zealand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15E2" w14:textId="162E33A5" w:rsidR="00D81808" w:rsidRDefault="00D81808" w:rsidP="00D8180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FFC8C" w14:textId="77777777" w:rsidR="004C3EAE" w:rsidRDefault="004C3EAE">
      <w:r>
        <w:separator/>
      </w:r>
    </w:p>
  </w:footnote>
  <w:footnote w:type="continuationSeparator" w:id="0">
    <w:p w14:paraId="3DCA86FA" w14:textId="77777777" w:rsidR="004C3EAE" w:rsidRDefault="004C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9F83" w14:textId="37CB53C7" w:rsidR="00052D7F" w:rsidRDefault="00052D7F" w:rsidP="0064218C">
    <w:pPr>
      <w:pStyle w:val="Header"/>
      <w:tabs>
        <w:tab w:val="left" w:pos="7560"/>
        <w:tab w:val="left" w:pos="837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3F01" w14:textId="0E59C858" w:rsidR="00D81808" w:rsidRDefault="00D81808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567A3A6" wp14:editId="0F1E7E85">
          <wp:simplePos x="0" y="0"/>
          <wp:positionH relativeFrom="column">
            <wp:posOffset>4529455</wp:posOffset>
          </wp:positionH>
          <wp:positionV relativeFrom="paragraph">
            <wp:posOffset>-218963</wp:posOffset>
          </wp:positionV>
          <wp:extent cx="1350645" cy="1245870"/>
          <wp:effectExtent l="0" t="0" r="0" b="0"/>
          <wp:wrapSquare wrapText="bothSides"/>
          <wp:docPr id="136000236" name="Picture 136000236" descr="A red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447026" name="Picture 1" descr="A red logo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0645" cy="1245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C08"/>
    <w:multiLevelType w:val="hybridMultilevel"/>
    <w:tmpl w:val="97203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070CF"/>
    <w:multiLevelType w:val="hybridMultilevel"/>
    <w:tmpl w:val="228806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239EE"/>
    <w:multiLevelType w:val="hybridMultilevel"/>
    <w:tmpl w:val="4498D3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7775"/>
    <w:multiLevelType w:val="multilevel"/>
    <w:tmpl w:val="4EB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394C05"/>
    <w:multiLevelType w:val="hybridMultilevel"/>
    <w:tmpl w:val="AA6A43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A4496"/>
    <w:multiLevelType w:val="hybridMultilevel"/>
    <w:tmpl w:val="F8F2F8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C81907"/>
    <w:multiLevelType w:val="multilevel"/>
    <w:tmpl w:val="82E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6316B2"/>
    <w:multiLevelType w:val="multilevel"/>
    <w:tmpl w:val="82E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7F497D"/>
    <w:multiLevelType w:val="hybridMultilevel"/>
    <w:tmpl w:val="E8B03702"/>
    <w:lvl w:ilvl="0" w:tplc="B2E8F3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81B54"/>
    <w:multiLevelType w:val="hybridMultilevel"/>
    <w:tmpl w:val="4E50B0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007F6"/>
    <w:multiLevelType w:val="multilevel"/>
    <w:tmpl w:val="4EBA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24BE1"/>
    <w:multiLevelType w:val="hybridMultilevel"/>
    <w:tmpl w:val="77B496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81458"/>
    <w:multiLevelType w:val="hybridMultilevel"/>
    <w:tmpl w:val="76A88B9C"/>
    <w:lvl w:ilvl="0" w:tplc="86BC7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042FC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5A7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E244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CC9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FEE6D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77C0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B0D4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C85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81FEB"/>
    <w:multiLevelType w:val="multilevel"/>
    <w:tmpl w:val="82E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74429"/>
    <w:multiLevelType w:val="hybridMultilevel"/>
    <w:tmpl w:val="2752E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48846">
    <w:abstractNumId w:val="2"/>
  </w:num>
  <w:num w:numId="2" w16cid:durableId="1774863209">
    <w:abstractNumId w:val="12"/>
  </w:num>
  <w:num w:numId="3" w16cid:durableId="1623728525">
    <w:abstractNumId w:val="0"/>
  </w:num>
  <w:num w:numId="4" w16cid:durableId="1627538236">
    <w:abstractNumId w:val="5"/>
  </w:num>
  <w:num w:numId="5" w16cid:durableId="561214041">
    <w:abstractNumId w:val="8"/>
  </w:num>
  <w:num w:numId="6" w16cid:durableId="713119768">
    <w:abstractNumId w:val="4"/>
  </w:num>
  <w:num w:numId="7" w16cid:durableId="170071725">
    <w:abstractNumId w:val="11"/>
  </w:num>
  <w:num w:numId="8" w16cid:durableId="783574595">
    <w:abstractNumId w:val="9"/>
  </w:num>
  <w:num w:numId="9" w16cid:durableId="831871236">
    <w:abstractNumId w:val="1"/>
  </w:num>
  <w:num w:numId="10" w16cid:durableId="1279490274">
    <w:abstractNumId w:val="10"/>
  </w:num>
  <w:num w:numId="11" w16cid:durableId="760835340">
    <w:abstractNumId w:val="3"/>
  </w:num>
  <w:num w:numId="12" w16cid:durableId="909316913">
    <w:abstractNumId w:val="14"/>
  </w:num>
  <w:num w:numId="13" w16cid:durableId="1376470398">
    <w:abstractNumId w:val="13"/>
  </w:num>
  <w:num w:numId="14" w16cid:durableId="1985045143">
    <w:abstractNumId w:val="6"/>
  </w:num>
  <w:num w:numId="15" w16cid:durableId="566114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18C"/>
    <w:rsid w:val="00022D8D"/>
    <w:rsid w:val="00052D7F"/>
    <w:rsid w:val="000C1049"/>
    <w:rsid w:val="000F4037"/>
    <w:rsid w:val="00117F15"/>
    <w:rsid w:val="0014761C"/>
    <w:rsid w:val="00182E03"/>
    <w:rsid w:val="001D0E53"/>
    <w:rsid w:val="001E4333"/>
    <w:rsid w:val="001E52E4"/>
    <w:rsid w:val="001E7A68"/>
    <w:rsid w:val="00205864"/>
    <w:rsid w:val="002765FA"/>
    <w:rsid w:val="00285739"/>
    <w:rsid w:val="002B59EA"/>
    <w:rsid w:val="002D17C0"/>
    <w:rsid w:val="002E774B"/>
    <w:rsid w:val="0030119E"/>
    <w:rsid w:val="00335F14"/>
    <w:rsid w:val="003662B9"/>
    <w:rsid w:val="003A3651"/>
    <w:rsid w:val="003D6DBF"/>
    <w:rsid w:val="004166F4"/>
    <w:rsid w:val="004578DB"/>
    <w:rsid w:val="004C3EAE"/>
    <w:rsid w:val="00515B38"/>
    <w:rsid w:val="005A245F"/>
    <w:rsid w:val="0064218C"/>
    <w:rsid w:val="00682ED8"/>
    <w:rsid w:val="0069660A"/>
    <w:rsid w:val="006976E9"/>
    <w:rsid w:val="006C0B3A"/>
    <w:rsid w:val="006E5B57"/>
    <w:rsid w:val="007779F2"/>
    <w:rsid w:val="007D276E"/>
    <w:rsid w:val="00852270"/>
    <w:rsid w:val="0093030E"/>
    <w:rsid w:val="00A31038"/>
    <w:rsid w:val="00A35CDF"/>
    <w:rsid w:val="00AE7DB4"/>
    <w:rsid w:val="00B5660B"/>
    <w:rsid w:val="00B70F60"/>
    <w:rsid w:val="00B775B3"/>
    <w:rsid w:val="00B91DE9"/>
    <w:rsid w:val="00BE1708"/>
    <w:rsid w:val="00BE32D0"/>
    <w:rsid w:val="00BE4A95"/>
    <w:rsid w:val="00C379AB"/>
    <w:rsid w:val="00CC4DC7"/>
    <w:rsid w:val="00CD0A45"/>
    <w:rsid w:val="00D043BB"/>
    <w:rsid w:val="00D207A9"/>
    <w:rsid w:val="00D41FDD"/>
    <w:rsid w:val="00D81808"/>
    <w:rsid w:val="00D81B50"/>
    <w:rsid w:val="00DC00C2"/>
    <w:rsid w:val="00DD4D74"/>
    <w:rsid w:val="00DE4659"/>
    <w:rsid w:val="00DF6F0D"/>
    <w:rsid w:val="00E05477"/>
    <w:rsid w:val="00E177BF"/>
    <w:rsid w:val="00E25F51"/>
    <w:rsid w:val="00ED7C8F"/>
    <w:rsid w:val="00F04B2C"/>
    <w:rsid w:val="00F45BF0"/>
    <w:rsid w:val="00FA63F2"/>
    <w:rsid w:val="00F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5EEE85A"/>
  <w15:docId w15:val="{F5A5B93B-59AF-7A47-B2B7-80DEF9CC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8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4218C"/>
    <w:pPr>
      <w:keepNext/>
      <w:spacing w:before="240" w:after="120"/>
      <w:outlineLvl w:val="0"/>
    </w:pPr>
    <w:rPr>
      <w:rFonts w:ascii="Arial" w:hAnsi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18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21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7E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7E6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F87E68"/>
    <w:rPr>
      <w:color w:val="0000FF"/>
      <w:u w:val="single"/>
    </w:rPr>
  </w:style>
  <w:style w:type="paragraph" w:styleId="ListParagraph">
    <w:name w:val="List Paragraph"/>
    <w:aliases w:val="List Paragraph numbered,Other List,List Paragraph1,List Bullet indent,List Paragraph Guidelines"/>
    <w:basedOn w:val="Normal"/>
    <w:link w:val="ListParagraphChar"/>
    <w:uiPriority w:val="34"/>
    <w:qFormat/>
    <w:rsid w:val="00DC00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0C2"/>
    <w:rPr>
      <w:rFonts w:ascii="Segoe UI" w:hAnsi="Segoe UI" w:cs="Segoe UI"/>
      <w:sz w:val="18"/>
      <w:szCs w:val="18"/>
      <w:lang w:val="en-AU" w:eastAsia="en-US"/>
    </w:rPr>
  </w:style>
  <w:style w:type="character" w:styleId="Emphasis">
    <w:name w:val="Emphasis"/>
    <w:basedOn w:val="DefaultParagraphFont"/>
    <w:uiPriority w:val="20"/>
    <w:qFormat/>
    <w:rsid w:val="001E7A68"/>
    <w:rPr>
      <w:i/>
      <w:iCs/>
    </w:rPr>
  </w:style>
  <w:style w:type="character" w:customStyle="1" w:styleId="Heading1Char">
    <w:name w:val="Heading 1 Char"/>
    <w:basedOn w:val="DefaultParagraphFont"/>
    <w:link w:val="Heading1"/>
    <w:rsid w:val="0064218C"/>
    <w:rPr>
      <w:rFonts w:ascii="Arial" w:hAnsi="Arial"/>
      <w:b/>
      <w:bCs/>
      <w:kern w:val="32"/>
      <w:sz w:val="24"/>
      <w:szCs w:val="32"/>
      <w:lang w:val="en-GB" w:eastAsia="en-US"/>
    </w:rPr>
  </w:style>
  <w:style w:type="paragraph" w:styleId="FootnoteText">
    <w:name w:val="footnote text"/>
    <w:basedOn w:val="Normal"/>
    <w:link w:val="FootnoteTextChar"/>
    <w:rsid w:val="00642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4218C"/>
    <w:rPr>
      <w:lang w:val="en-GB" w:eastAsia="en-US"/>
    </w:rPr>
  </w:style>
  <w:style w:type="character" w:styleId="FootnoteReference">
    <w:name w:val="footnote reference"/>
    <w:rsid w:val="0064218C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1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1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4218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64218C"/>
    <w:rPr>
      <w:rFonts w:ascii="Arial" w:hAnsi="Arial"/>
      <w:sz w:val="22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4218C"/>
    <w:rPr>
      <w:rFonts w:ascii="Arial" w:hAnsi="Arial"/>
      <w:sz w:val="22"/>
      <w:lang w:val="en-US" w:eastAsia="en-US"/>
    </w:rPr>
  </w:style>
  <w:style w:type="paragraph" w:styleId="BodyText2">
    <w:name w:val="Body Text 2"/>
    <w:basedOn w:val="Normal"/>
    <w:link w:val="BodyText2Char"/>
    <w:rsid w:val="0064218C"/>
    <w:rPr>
      <w:rFonts w:ascii="Arial" w:hAnsi="Arial"/>
      <w:color w:val="FF00FF"/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4218C"/>
    <w:rPr>
      <w:rFonts w:ascii="Arial" w:hAnsi="Arial"/>
      <w:color w:val="FF00FF"/>
      <w:sz w:val="22"/>
      <w:lang w:val="en-US" w:eastAsia="en-US"/>
    </w:rPr>
  </w:style>
  <w:style w:type="paragraph" w:styleId="NormalWeb">
    <w:name w:val="Normal (Web)"/>
    <w:basedOn w:val="Normal"/>
    <w:uiPriority w:val="99"/>
    <w:rsid w:val="0064218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COPY">
    <w:name w:val="BODY COPY"/>
    <w:basedOn w:val="Normal"/>
    <w:qFormat/>
    <w:rsid w:val="002E774B"/>
    <w:pPr>
      <w:autoSpaceDE w:val="0"/>
      <w:autoSpaceDN w:val="0"/>
      <w:adjustRightInd w:val="0"/>
      <w:spacing w:before="120" w:after="240" w:line="276" w:lineRule="auto"/>
    </w:pPr>
    <w:rPr>
      <w:rFonts w:ascii="Arial" w:hAnsi="Arial" w:cs="Arial"/>
      <w:sz w:val="21"/>
      <w:szCs w:val="22"/>
      <w:lang w:val="en-US"/>
    </w:rPr>
  </w:style>
  <w:style w:type="paragraph" w:customStyle="1" w:styleId="HEADINGRED">
    <w:name w:val="HEADING RED"/>
    <w:basedOn w:val="Normal"/>
    <w:qFormat/>
    <w:rsid w:val="00DD4D74"/>
    <w:pPr>
      <w:autoSpaceDE w:val="0"/>
      <w:autoSpaceDN w:val="0"/>
      <w:adjustRightInd w:val="0"/>
      <w:spacing w:before="360" w:after="120" w:line="276" w:lineRule="auto"/>
    </w:pPr>
    <w:rPr>
      <w:rFonts w:ascii="Arial" w:hAnsi="Arial" w:cs="Arial"/>
      <w:b/>
      <w:bCs/>
      <w:color w:val="BF2B35"/>
      <w:sz w:val="32"/>
      <w:szCs w:val="32"/>
      <w:lang w:val="en-US"/>
    </w:rPr>
  </w:style>
  <w:style w:type="paragraph" w:customStyle="1" w:styleId="TITLERED">
    <w:name w:val="TITLE _ RED"/>
    <w:basedOn w:val="Normal"/>
    <w:qFormat/>
    <w:rsid w:val="00DD4D74"/>
    <w:pPr>
      <w:autoSpaceDE w:val="0"/>
      <w:autoSpaceDN w:val="0"/>
      <w:adjustRightInd w:val="0"/>
      <w:spacing w:before="360" w:after="360" w:line="276" w:lineRule="auto"/>
    </w:pPr>
    <w:rPr>
      <w:rFonts w:ascii="Arial" w:hAnsi="Arial" w:cs="Arial"/>
      <w:b/>
      <w:bCs/>
      <w:color w:val="BF2B35"/>
      <w:sz w:val="36"/>
      <w:szCs w:val="36"/>
      <w:lang w:val="en-US"/>
    </w:rPr>
  </w:style>
  <w:style w:type="paragraph" w:customStyle="1" w:styleId="BODYBOLD">
    <w:name w:val="BODY BOLD"/>
    <w:basedOn w:val="Normal"/>
    <w:qFormat/>
    <w:rsid w:val="00DD4D74"/>
    <w:pPr>
      <w:autoSpaceDE w:val="0"/>
      <w:autoSpaceDN w:val="0"/>
      <w:adjustRightInd w:val="0"/>
      <w:spacing w:before="120" w:after="240" w:line="276" w:lineRule="auto"/>
    </w:pPr>
    <w:rPr>
      <w:rFonts w:ascii="Arial" w:hAnsi="Arial" w:cs="Arial"/>
      <w:b/>
      <w:bCs/>
      <w:sz w:val="22"/>
      <w:szCs w:val="22"/>
      <w:lang w:val="en-US"/>
    </w:rPr>
  </w:style>
  <w:style w:type="character" w:customStyle="1" w:styleId="ListParagraphChar">
    <w:name w:val="List Paragraph Char"/>
    <w:aliases w:val="List Paragraph numbered Char,Other List Char,List Paragraph1 Char,List Bullet indent Char,List Paragraph Guidelines Char"/>
    <w:link w:val="ListParagraph"/>
    <w:uiPriority w:val="34"/>
    <w:rsid w:val="002E774B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2E774B"/>
    <w:rPr>
      <w:b/>
      <w:bCs/>
    </w:rPr>
  </w:style>
  <w:style w:type="table" w:styleId="TableGrid">
    <w:name w:val="Table Grid"/>
    <w:basedOn w:val="TableNormal"/>
    <w:uiPriority w:val="59"/>
    <w:rsid w:val="0030119E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1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atangata.org.n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tsafe.org.nz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DA140D-F9B9-45CF-8A10-6E8A4ED9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Links>
    <vt:vector size="12" baseType="variant">
      <vt:variant>
        <vt:i4>720916</vt:i4>
      </vt:variant>
      <vt:variant>
        <vt:i4>-1</vt:i4>
      </vt:variant>
      <vt:variant>
        <vt:i4>2061</vt:i4>
      </vt:variant>
      <vt:variant>
        <vt:i4>1</vt:i4>
      </vt:variant>
      <vt:variant>
        <vt:lpwstr>Screen Shot 2014-06-17 at 10</vt:lpwstr>
      </vt:variant>
      <vt:variant>
        <vt:lpwstr/>
      </vt:variant>
      <vt:variant>
        <vt:i4>3997713</vt:i4>
      </vt:variant>
      <vt:variant>
        <vt:i4>-1</vt:i4>
      </vt:variant>
      <vt:variant>
        <vt:i4>2062</vt:i4>
      </vt:variant>
      <vt:variant>
        <vt:i4>1</vt:i4>
      </vt:variant>
      <vt:variant>
        <vt:lpwstr>Screen Shot 2015-04-20 at 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Michelle Kitney</cp:lastModifiedBy>
  <cp:revision>2</cp:revision>
  <cp:lastPrinted>2016-04-04T02:48:00Z</cp:lastPrinted>
  <dcterms:created xsi:type="dcterms:W3CDTF">2024-03-25T01:28:00Z</dcterms:created>
  <dcterms:modified xsi:type="dcterms:W3CDTF">2024-03-25T01:28:00Z</dcterms:modified>
</cp:coreProperties>
</file>